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774F" w14:textId="77777777" w:rsidR="003E611F" w:rsidRPr="003E611F" w:rsidRDefault="003E611F" w:rsidP="003E611F">
      <w:pPr>
        <w:jc w:val="right"/>
        <w:rPr>
          <w:rFonts w:ascii="Times New Roman" w:hAnsi="Times New Roman" w:cs="Times New Roman"/>
        </w:rPr>
      </w:pPr>
      <w:bookmarkStart w:id="0" w:name="_Hlk196481460"/>
      <w:r w:rsidRPr="003E611F">
        <w:rPr>
          <w:rFonts w:ascii="Times New Roman" w:hAnsi="Times New Roman" w:cs="Times New Roman"/>
        </w:rPr>
        <w:t xml:space="preserve">2025 m. _______________d. Sutarties Nr. SS- _________ priedas Nr. 1 </w:t>
      </w:r>
    </w:p>
    <w:bookmarkEnd w:id="0"/>
    <w:p w14:paraId="643142A8" w14:textId="77777777" w:rsidR="003E611F" w:rsidRDefault="003E611F" w:rsidP="0071015C">
      <w:pPr>
        <w:spacing w:after="0" w:line="240" w:lineRule="auto"/>
        <w:jc w:val="center"/>
        <w:rPr>
          <w:rFonts w:ascii="Times New Roman" w:eastAsia="Times New Roman" w:hAnsi="Times New Roman" w:cs="Times New Roman"/>
          <w:b/>
          <w:lang w:eastAsia="lt-LT"/>
        </w:rPr>
      </w:pPr>
    </w:p>
    <w:p w14:paraId="67906B69" w14:textId="77777777" w:rsidR="003E611F" w:rsidRDefault="003E611F" w:rsidP="0071015C">
      <w:pPr>
        <w:spacing w:after="0" w:line="240" w:lineRule="auto"/>
        <w:jc w:val="center"/>
        <w:rPr>
          <w:rFonts w:ascii="Times New Roman" w:eastAsia="Times New Roman" w:hAnsi="Times New Roman" w:cs="Times New Roman"/>
          <w:b/>
          <w:lang w:eastAsia="lt-LT"/>
        </w:rPr>
      </w:pPr>
    </w:p>
    <w:p w14:paraId="1CB9BDBA" w14:textId="50D71D6B" w:rsidR="0071015C" w:rsidRPr="00CE4714" w:rsidRDefault="0071015C" w:rsidP="0071015C">
      <w:pPr>
        <w:spacing w:after="0" w:line="240" w:lineRule="auto"/>
        <w:jc w:val="center"/>
        <w:rPr>
          <w:rFonts w:ascii="Times New Roman" w:eastAsia="Times New Roman" w:hAnsi="Times New Roman" w:cs="Times New Roman"/>
          <w:b/>
          <w:lang w:eastAsia="lt-LT"/>
        </w:rPr>
      </w:pPr>
      <w:r w:rsidRPr="00CE4714">
        <w:rPr>
          <w:rFonts w:ascii="Times New Roman" w:eastAsia="Times New Roman" w:hAnsi="Times New Roman" w:cs="Times New Roman"/>
          <w:b/>
          <w:lang w:eastAsia="lt-LT"/>
        </w:rPr>
        <w:t>TECHNINĖ SPECIFIKACIJA</w:t>
      </w:r>
    </w:p>
    <w:p w14:paraId="1CB043C4" w14:textId="77777777" w:rsidR="0071015C" w:rsidRPr="00CE4714" w:rsidRDefault="0071015C" w:rsidP="0071015C">
      <w:pPr>
        <w:jc w:val="center"/>
        <w:rPr>
          <w:b/>
          <w:caps/>
          <w:lang w:eastAsia="lt-LT"/>
        </w:rPr>
      </w:pPr>
    </w:p>
    <w:p w14:paraId="439FE3C0" w14:textId="57076495" w:rsidR="00346572" w:rsidRDefault="0071015C" w:rsidP="0071015C">
      <w:pPr>
        <w:spacing w:after="0" w:line="240" w:lineRule="auto"/>
        <w:jc w:val="center"/>
        <w:rPr>
          <w:rFonts w:ascii="Times New Roman" w:eastAsia="Times New Roman" w:hAnsi="Times New Roman" w:cs="Times New Roman"/>
          <w:b/>
          <w:color w:val="000000"/>
        </w:rPr>
      </w:pPr>
      <w:bookmarkStart w:id="1" w:name="_Hlk198027405"/>
      <w:r w:rsidRPr="00CE4714">
        <w:rPr>
          <w:rFonts w:ascii="Times New Roman" w:eastAsia="Times New Roman" w:hAnsi="Times New Roman" w:cs="Times New Roman"/>
          <w:b/>
          <w:caps/>
          <w:lang w:eastAsia="lt-LT"/>
        </w:rPr>
        <w:t>akmenės rajono savivaldybė</w:t>
      </w:r>
      <w:r w:rsidR="00CE2FF8" w:rsidRPr="00CE4714">
        <w:rPr>
          <w:rFonts w:ascii="Times New Roman" w:eastAsia="Times New Roman" w:hAnsi="Times New Roman" w:cs="Times New Roman"/>
          <w:b/>
          <w:caps/>
          <w:lang w:eastAsia="lt-LT"/>
        </w:rPr>
        <w:t>S</w:t>
      </w:r>
      <w:r w:rsidRPr="00CE4714">
        <w:rPr>
          <w:b/>
          <w:caps/>
          <w:lang w:eastAsia="lt-LT"/>
        </w:rPr>
        <w:t xml:space="preserve"> </w:t>
      </w:r>
      <w:r w:rsidRPr="00CE4714">
        <w:rPr>
          <w:rFonts w:ascii="Times New Roman" w:eastAsia="Times New Roman" w:hAnsi="Times New Roman" w:cs="Times New Roman"/>
          <w:b/>
          <w:color w:val="000000"/>
        </w:rPr>
        <w:t>GATVIŲ</w:t>
      </w:r>
      <w:r w:rsidR="00346572">
        <w:rPr>
          <w:rFonts w:ascii="Times New Roman" w:eastAsia="Times New Roman" w:hAnsi="Times New Roman" w:cs="Times New Roman"/>
          <w:b/>
          <w:color w:val="000000"/>
        </w:rPr>
        <w:t xml:space="preserve"> </w:t>
      </w:r>
      <w:r w:rsidR="0060197A">
        <w:rPr>
          <w:rFonts w:ascii="Times New Roman" w:eastAsia="Times New Roman" w:hAnsi="Times New Roman" w:cs="Times New Roman"/>
          <w:b/>
          <w:color w:val="000000"/>
        </w:rPr>
        <w:t xml:space="preserve">IR </w:t>
      </w:r>
      <w:r w:rsidR="00346572">
        <w:rPr>
          <w:rFonts w:ascii="Times New Roman" w:eastAsia="Times New Roman" w:hAnsi="Times New Roman" w:cs="Times New Roman"/>
          <w:b/>
          <w:color w:val="000000"/>
        </w:rPr>
        <w:t>PĖSČIŲJŲ TAKŲ</w:t>
      </w:r>
      <w:r w:rsidRPr="00CE4714">
        <w:rPr>
          <w:rFonts w:ascii="Times New Roman" w:eastAsia="Times New Roman" w:hAnsi="Times New Roman" w:cs="Times New Roman"/>
          <w:b/>
          <w:color w:val="000000"/>
        </w:rPr>
        <w:t xml:space="preserve"> APŠVIETIMO </w:t>
      </w:r>
    </w:p>
    <w:p w14:paraId="5FD12908" w14:textId="631D48C2" w:rsidR="0071015C" w:rsidRPr="00CE4714" w:rsidRDefault="0071015C" w:rsidP="0071015C">
      <w:pPr>
        <w:spacing w:after="0" w:line="240" w:lineRule="auto"/>
        <w:jc w:val="center"/>
        <w:rPr>
          <w:rFonts w:ascii="Times New Roman" w:eastAsia="Times New Roman" w:hAnsi="Times New Roman" w:cs="Times New Roman"/>
          <w:b/>
          <w:caps/>
          <w:lang w:eastAsia="lt-LT"/>
        </w:rPr>
      </w:pPr>
      <w:r w:rsidRPr="00CE4714">
        <w:rPr>
          <w:rFonts w:ascii="Times New Roman" w:eastAsia="Times New Roman" w:hAnsi="Times New Roman" w:cs="Times New Roman"/>
          <w:b/>
          <w:color w:val="000000"/>
        </w:rPr>
        <w:t xml:space="preserve">TINKLŲ </w:t>
      </w:r>
      <w:r w:rsidR="00AA0826">
        <w:rPr>
          <w:rFonts w:ascii="Times New Roman" w:eastAsia="Times New Roman" w:hAnsi="Times New Roman" w:cs="Times New Roman"/>
          <w:b/>
          <w:color w:val="000000"/>
        </w:rPr>
        <w:t>TECHNINIO DARBO PROJEKTO PARENGIMO PASLAUGOS PIRKIMUI</w:t>
      </w:r>
      <w:bookmarkEnd w:id="1"/>
    </w:p>
    <w:p w14:paraId="76200CB7" w14:textId="77777777" w:rsidR="0071015C" w:rsidRPr="00CE4714" w:rsidRDefault="0071015C" w:rsidP="0071015C">
      <w:pPr>
        <w:spacing w:after="0" w:line="240" w:lineRule="auto"/>
        <w:jc w:val="center"/>
        <w:rPr>
          <w:rFonts w:ascii="Times New Roman" w:eastAsia="Times New Roman" w:hAnsi="Times New Roman" w:cs="Times New Roman"/>
          <w:b/>
          <w:bCs/>
          <w:lang w:eastAsia="lt-LT"/>
        </w:rPr>
      </w:pPr>
    </w:p>
    <w:p w14:paraId="4694CF80" w14:textId="77777777" w:rsidR="0071015C" w:rsidRPr="00CE4714" w:rsidRDefault="0071015C" w:rsidP="0071015C">
      <w:pPr>
        <w:pStyle w:val="Sraopastraipa"/>
        <w:numPr>
          <w:ilvl w:val="0"/>
          <w:numId w:val="2"/>
        </w:numPr>
        <w:spacing w:after="0" w:line="240" w:lineRule="auto"/>
        <w:jc w:val="both"/>
        <w:rPr>
          <w:rFonts w:ascii="Times New Roman" w:hAnsi="Times New Roman" w:cs="Times New Roman"/>
          <w:b/>
          <w:bCs/>
        </w:rPr>
      </w:pPr>
      <w:r w:rsidRPr="00CE4714">
        <w:rPr>
          <w:rFonts w:ascii="Times New Roman" w:hAnsi="Times New Roman" w:cs="Times New Roman"/>
          <w:b/>
          <w:bCs/>
        </w:rPr>
        <w:t>Perkamų darbų apibūdinimas</w:t>
      </w:r>
    </w:p>
    <w:p w14:paraId="55E947A0" w14:textId="6DD3DF6F" w:rsidR="0071015C" w:rsidRPr="00CE4714"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 xml:space="preserve">1.1. </w:t>
      </w:r>
      <w:r w:rsidR="00B06BB1" w:rsidRPr="00346572">
        <w:rPr>
          <w:rFonts w:ascii="Times New Roman" w:eastAsia="Times New Roman" w:hAnsi="Times New Roman" w:cs="Times New Roman"/>
          <w:bCs/>
          <w:lang w:eastAsia="lt-LT"/>
        </w:rPr>
        <w:t xml:space="preserve">Ramučių g., </w:t>
      </w:r>
      <w:r w:rsidR="00346572" w:rsidRPr="00346572">
        <w:rPr>
          <w:rFonts w:ascii="Times New Roman" w:eastAsia="Times New Roman" w:hAnsi="Times New Roman" w:cs="Times New Roman"/>
          <w:bCs/>
          <w:lang w:eastAsia="lt-LT"/>
        </w:rPr>
        <w:t xml:space="preserve">Naujoji Akmenė, </w:t>
      </w:r>
      <w:r w:rsidR="00B06BB1" w:rsidRPr="00346572">
        <w:rPr>
          <w:rFonts w:ascii="Times New Roman" w:eastAsia="Times New Roman" w:hAnsi="Times New Roman" w:cs="Times New Roman"/>
          <w:bCs/>
          <w:lang w:eastAsia="lt-LT"/>
        </w:rPr>
        <w:t>Naujosios Akmenės miesto sen., Akmenės r.</w:t>
      </w:r>
      <w:r w:rsidR="00346572">
        <w:rPr>
          <w:rFonts w:ascii="Times New Roman" w:eastAsia="Times New Roman" w:hAnsi="Times New Roman" w:cs="Times New Roman"/>
          <w:bCs/>
          <w:sz w:val="20"/>
          <w:szCs w:val="20"/>
          <w:lang w:eastAsia="lt-LT"/>
        </w:rPr>
        <w:t xml:space="preserve"> </w:t>
      </w:r>
      <w:r w:rsidRPr="00032F5B">
        <w:rPr>
          <w:rFonts w:ascii="Times New Roman" w:eastAsia="Times New Roman" w:hAnsi="Times New Roman" w:cs="Times New Roman"/>
          <w:bCs/>
        </w:rPr>
        <w:t xml:space="preserve">gatvių </w:t>
      </w:r>
      <w:r w:rsidR="00346572">
        <w:rPr>
          <w:rFonts w:ascii="Times New Roman" w:eastAsia="Times New Roman" w:hAnsi="Times New Roman" w:cs="Times New Roman"/>
          <w:bCs/>
        </w:rPr>
        <w:t xml:space="preserve">ir pėsčiųjų takų </w:t>
      </w:r>
      <w:r w:rsidRPr="00032F5B">
        <w:rPr>
          <w:rFonts w:ascii="Times New Roman" w:eastAsia="Times New Roman" w:hAnsi="Times New Roman" w:cs="Times New Roman"/>
          <w:bCs/>
        </w:rPr>
        <w:t xml:space="preserve">apšvietimo tinklų </w:t>
      </w:r>
      <w:r w:rsidR="00E25370" w:rsidRPr="00032F5B">
        <w:rPr>
          <w:rFonts w:ascii="Times New Roman" w:eastAsia="Times New Roman" w:hAnsi="Times New Roman" w:cs="Times New Roman"/>
          <w:bCs/>
        </w:rPr>
        <w:t xml:space="preserve">Techninio darbo projekto (toliau – Projektas) </w:t>
      </w:r>
      <w:r w:rsidR="00D0394F">
        <w:rPr>
          <w:rFonts w:ascii="Times New Roman" w:eastAsia="Times New Roman" w:hAnsi="Times New Roman" w:cs="Times New Roman"/>
          <w:bCs/>
        </w:rPr>
        <w:t xml:space="preserve">parengimo paslaugos pirkimas </w:t>
      </w:r>
      <w:r w:rsidRPr="00CE4714">
        <w:rPr>
          <w:rFonts w:ascii="Times New Roman" w:eastAsia="Times New Roman" w:hAnsi="Times New Roman" w:cs="Times New Roman"/>
          <w:bCs/>
        </w:rPr>
        <w:t xml:space="preserve">pagal </w:t>
      </w:r>
      <w:r w:rsidR="0041164A" w:rsidRPr="0041164A">
        <w:rPr>
          <w:rFonts w:ascii="Times New Roman" w:eastAsia="Times New Roman" w:hAnsi="Times New Roman" w:cs="Times New Roman"/>
          <w:bCs/>
        </w:rPr>
        <w:t>pateiktą gatvių ir pėsčiųjų takų planą</w:t>
      </w:r>
      <w:r w:rsidRPr="00CE4714">
        <w:rPr>
          <w:rFonts w:ascii="Times New Roman" w:eastAsia="Times New Roman" w:hAnsi="Times New Roman" w:cs="Times New Roman"/>
          <w:bCs/>
        </w:rPr>
        <w:t xml:space="preserve"> (1 priedas).</w:t>
      </w:r>
    </w:p>
    <w:p w14:paraId="70605C11" w14:textId="791A9FC9" w:rsidR="00E25370" w:rsidRDefault="0071015C" w:rsidP="00AE2CC7">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 xml:space="preserve">1.2. </w:t>
      </w:r>
      <w:r w:rsidR="00E25370">
        <w:rPr>
          <w:rFonts w:ascii="Times New Roman" w:hAnsi="Times New Roman" w:cs="Times New Roman"/>
          <w:sz w:val="24"/>
          <w:szCs w:val="24"/>
        </w:rPr>
        <w:t>Projektas</w:t>
      </w:r>
      <w:r w:rsidR="00E25370" w:rsidRPr="00640F02">
        <w:rPr>
          <w:rFonts w:ascii="Times New Roman" w:hAnsi="Times New Roman" w:cs="Times New Roman"/>
          <w:sz w:val="24"/>
          <w:szCs w:val="24"/>
        </w:rPr>
        <w:t xml:space="preserve"> turi būti rengiamas vadovaujantis LR Statybos įstatymu, statybos techniniais reglamentais, kelių (gatvių) apšvietimo normomis ir kitais poįstatyminiais teisė aktais, inžinerinių tinklų savininkų ir naudotojų išduotomis prisijungimo-techninėmis sąlygomis.</w:t>
      </w:r>
      <w:r w:rsidR="00032F5B">
        <w:rPr>
          <w:rFonts w:ascii="Times New Roman" w:hAnsi="Times New Roman" w:cs="Times New Roman"/>
          <w:sz w:val="24"/>
          <w:szCs w:val="24"/>
        </w:rPr>
        <w:t xml:space="preserve"> </w:t>
      </w:r>
      <w:r w:rsidRPr="00CE4714">
        <w:rPr>
          <w:rFonts w:ascii="Times New Roman" w:eastAsia="Times New Roman" w:hAnsi="Times New Roman" w:cs="Times New Roman"/>
          <w:bCs/>
        </w:rPr>
        <w:t xml:space="preserve">Apšvietimo tinklai projektuojami atsižvelgiant į gatvės, </w:t>
      </w:r>
      <w:r w:rsidR="00346572">
        <w:rPr>
          <w:rFonts w:ascii="Times New Roman" w:eastAsia="Times New Roman" w:hAnsi="Times New Roman" w:cs="Times New Roman"/>
          <w:bCs/>
        </w:rPr>
        <w:t xml:space="preserve">pėsčiųjų takų, </w:t>
      </w:r>
      <w:r w:rsidRPr="00CE4714">
        <w:rPr>
          <w:rFonts w:ascii="Times New Roman" w:eastAsia="Times New Roman" w:hAnsi="Times New Roman" w:cs="Times New Roman"/>
          <w:bCs/>
        </w:rPr>
        <w:t>privažiavimo takų planavimo architektūrinius sprendimus, į technologinių įrenginių įrengimo taisyklių reikalavimus, kabelinių linijų įrengimo taisyklių ir elektros įrenginių įrengimo bendrųjų taisyklių reikalavimus.</w:t>
      </w:r>
      <w:r w:rsidRPr="00CE4714">
        <w:rPr>
          <w:rFonts w:ascii="Times New Roman" w:hAnsi="Times New Roman" w:cs="Times New Roman"/>
          <w:bCs/>
        </w:rPr>
        <w:t xml:space="preserve"> </w:t>
      </w:r>
      <w:r w:rsidRPr="00CE4714">
        <w:rPr>
          <w:rFonts w:ascii="Times New Roman" w:eastAsia="Times New Roman" w:hAnsi="Times New Roman" w:cs="Times New Roman"/>
          <w:bCs/>
        </w:rPr>
        <w:t>Atramos neturi užtverti įėjimų į pastatus, įvažiavimų į kiemus, kliudyti pėsčiųjų ir transporto eismui.</w:t>
      </w:r>
    </w:p>
    <w:p w14:paraId="7D889872" w14:textId="6CC1D3FE" w:rsidR="00AE2CC7" w:rsidRDefault="006746CF" w:rsidP="00AE2CC7">
      <w:pPr>
        <w:shd w:val="clear" w:color="auto" w:fill="FFFFFF"/>
        <w:spacing w:after="0" w:line="240" w:lineRule="auto"/>
        <w:ind w:firstLine="567"/>
        <w:jc w:val="both"/>
        <w:rPr>
          <w:rFonts w:ascii="Times New Roman" w:eastAsia="Times New Roman" w:hAnsi="Times New Roman" w:cs="Times New Roman"/>
          <w:bCs/>
          <w:lang w:eastAsia="lt-LT"/>
        </w:rPr>
      </w:pPr>
      <w:r>
        <w:rPr>
          <w:rFonts w:ascii="Times New Roman" w:eastAsia="Times New Roman" w:hAnsi="Times New Roman" w:cs="Times New Roman"/>
          <w:bCs/>
        </w:rPr>
        <w:t xml:space="preserve">1.3. </w:t>
      </w:r>
      <w:r w:rsidRPr="009B7434">
        <w:rPr>
          <w:rFonts w:ascii="Times New Roman" w:hAnsi="Times New Roman" w:cs="Times New Roman"/>
        </w:rPr>
        <w:t>Objekt</w:t>
      </w:r>
      <w:r>
        <w:rPr>
          <w:rFonts w:ascii="Times New Roman" w:hAnsi="Times New Roman" w:cs="Times New Roman"/>
        </w:rPr>
        <w:t>o</w:t>
      </w:r>
      <w:r w:rsidRPr="009B7434">
        <w:rPr>
          <w:rFonts w:ascii="Times New Roman" w:hAnsi="Times New Roman" w:cs="Times New Roman"/>
        </w:rPr>
        <w:t xml:space="preserve"> prijungimas –</w:t>
      </w:r>
      <w:r w:rsidR="00AE2CC7">
        <w:rPr>
          <w:rFonts w:ascii="Times New Roman" w:hAnsi="Times New Roman" w:cs="Times New Roman"/>
        </w:rPr>
        <w:t xml:space="preserve"> </w:t>
      </w:r>
      <w:r w:rsidRPr="009B7434">
        <w:rPr>
          <w:rFonts w:ascii="Times New Roman" w:hAnsi="Times New Roman" w:cs="Times New Roman"/>
        </w:rPr>
        <w:t>nuo esam</w:t>
      </w:r>
      <w:r>
        <w:rPr>
          <w:rFonts w:ascii="Times New Roman" w:hAnsi="Times New Roman" w:cs="Times New Roman"/>
        </w:rPr>
        <w:t>os</w:t>
      </w:r>
      <w:r w:rsidRPr="009B7434">
        <w:rPr>
          <w:rFonts w:ascii="Times New Roman" w:hAnsi="Times New Roman" w:cs="Times New Roman"/>
        </w:rPr>
        <w:t xml:space="preserve"> apšvietimo </w:t>
      </w:r>
      <w:r>
        <w:rPr>
          <w:rFonts w:ascii="Times New Roman" w:hAnsi="Times New Roman" w:cs="Times New Roman"/>
        </w:rPr>
        <w:t>valdymo spintos</w:t>
      </w:r>
      <w:r w:rsidRPr="009B7434">
        <w:rPr>
          <w:rFonts w:ascii="Times New Roman" w:hAnsi="Times New Roman" w:cs="Times New Roman"/>
        </w:rPr>
        <w:t>.</w:t>
      </w:r>
      <w:r w:rsidR="00AE2CC7">
        <w:rPr>
          <w:rFonts w:ascii="Times New Roman" w:hAnsi="Times New Roman" w:cs="Times New Roman"/>
        </w:rPr>
        <w:t xml:space="preserve"> </w:t>
      </w:r>
      <w:r w:rsidR="00AE2CC7" w:rsidRPr="0060197A">
        <w:rPr>
          <w:rFonts w:ascii="Times New Roman" w:eastAsia="Times New Roman" w:hAnsi="Times New Roman" w:cs="Times New Roman"/>
          <w:bCs/>
          <w:lang w:eastAsia="lt-LT"/>
        </w:rPr>
        <w:t xml:space="preserve">Preliminarus </w:t>
      </w:r>
      <w:r w:rsidR="00AE2CC7">
        <w:rPr>
          <w:rFonts w:ascii="Times New Roman" w:eastAsia="Times New Roman" w:hAnsi="Times New Roman" w:cs="Times New Roman"/>
          <w:bCs/>
          <w:lang w:eastAsia="lt-LT"/>
        </w:rPr>
        <w:t xml:space="preserve">projektuojamų </w:t>
      </w:r>
      <w:r w:rsidR="00AE2CC7" w:rsidRPr="0060197A">
        <w:rPr>
          <w:rFonts w:ascii="Times New Roman" w:eastAsia="Times New Roman" w:hAnsi="Times New Roman" w:cs="Times New Roman"/>
          <w:bCs/>
          <w:lang w:eastAsia="lt-LT"/>
        </w:rPr>
        <w:t xml:space="preserve">apšvietimo tinklų ilgis </w:t>
      </w:r>
      <w:r w:rsidR="00AE2CC7">
        <w:rPr>
          <w:rFonts w:ascii="Times New Roman" w:eastAsia="Times New Roman" w:hAnsi="Times New Roman" w:cs="Times New Roman"/>
          <w:bCs/>
          <w:lang w:eastAsia="lt-LT"/>
        </w:rPr>
        <w:t>–</w:t>
      </w:r>
      <w:r w:rsidR="00AE2CC7" w:rsidRPr="0060197A">
        <w:rPr>
          <w:rFonts w:ascii="Times New Roman" w:eastAsia="Times New Roman" w:hAnsi="Times New Roman" w:cs="Times New Roman"/>
          <w:bCs/>
          <w:lang w:eastAsia="lt-LT"/>
        </w:rPr>
        <w:t xml:space="preserve"> </w:t>
      </w:r>
      <w:r w:rsidR="00AE2CC7">
        <w:rPr>
          <w:rFonts w:ascii="Times New Roman" w:eastAsia="Times New Roman" w:hAnsi="Times New Roman" w:cs="Times New Roman"/>
          <w:bCs/>
          <w:lang w:eastAsia="lt-LT"/>
        </w:rPr>
        <w:t>1</w:t>
      </w:r>
      <w:r w:rsidR="0041164A">
        <w:rPr>
          <w:rFonts w:ascii="Times New Roman" w:eastAsia="Times New Roman" w:hAnsi="Times New Roman" w:cs="Times New Roman"/>
          <w:bCs/>
          <w:lang w:eastAsia="lt-LT"/>
        </w:rPr>
        <w:t>,</w:t>
      </w:r>
      <w:r w:rsidR="00AE2CC7">
        <w:rPr>
          <w:rFonts w:ascii="Times New Roman" w:eastAsia="Times New Roman" w:hAnsi="Times New Roman" w:cs="Times New Roman"/>
          <w:bCs/>
          <w:lang w:eastAsia="lt-LT"/>
        </w:rPr>
        <w:t xml:space="preserve">97 </w:t>
      </w:r>
      <w:r w:rsidR="0041164A">
        <w:rPr>
          <w:rFonts w:ascii="Times New Roman" w:eastAsia="Times New Roman" w:hAnsi="Times New Roman" w:cs="Times New Roman"/>
          <w:bCs/>
          <w:lang w:eastAsia="lt-LT"/>
        </w:rPr>
        <w:t>k</w:t>
      </w:r>
      <w:r w:rsidR="00AE2CC7">
        <w:rPr>
          <w:rFonts w:ascii="Times New Roman" w:eastAsia="Times New Roman" w:hAnsi="Times New Roman" w:cs="Times New Roman"/>
          <w:bCs/>
          <w:lang w:eastAsia="lt-LT"/>
        </w:rPr>
        <w:t>m.</w:t>
      </w:r>
    </w:p>
    <w:p w14:paraId="78AB15DB" w14:textId="5D549B30" w:rsidR="006C4D72" w:rsidRPr="0060197A" w:rsidRDefault="006C4D72" w:rsidP="00AE2CC7">
      <w:pPr>
        <w:shd w:val="clear" w:color="auto" w:fill="FFFFFF"/>
        <w:spacing w:after="0" w:line="240" w:lineRule="auto"/>
        <w:ind w:firstLine="567"/>
        <w:jc w:val="both"/>
        <w:rPr>
          <w:rFonts w:ascii="Times New Roman" w:eastAsia="Times New Roman" w:hAnsi="Times New Roman" w:cs="Times New Roman"/>
          <w:bCs/>
          <w:lang w:eastAsia="lt-LT"/>
        </w:rPr>
      </w:pPr>
      <w:r>
        <w:rPr>
          <w:rFonts w:ascii="Times New Roman" w:eastAsia="Times New Roman" w:hAnsi="Times New Roman" w:cs="Times New Roman"/>
          <w:bCs/>
          <w:lang w:eastAsia="lt-LT"/>
        </w:rPr>
        <w:t>1.4. Projekto parengimo terminas – 4 mėnesiai.</w:t>
      </w:r>
    </w:p>
    <w:p w14:paraId="168D834E" w14:textId="77777777" w:rsidR="0071015C" w:rsidRPr="00CE4714" w:rsidRDefault="0071015C" w:rsidP="0071015C">
      <w:pPr>
        <w:spacing w:after="0" w:line="240" w:lineRule="auto"/>
        <w:ind w:firstLine="567"/>
        <w:jc w:val="both"/>
        <w:rPr>
          <w:rFonts w:ascii="Times New Roman" w:hAnsi="Times New Roman" w:cs="Times New Roman"/>
          <w:b/>
        </w:rPr>
      </w:pPr>
    </w:p>
    <w:p w14:paraId="4DF2F7E4" w14:textId="521B1ABA" w:rsidR="0071015C" w:rsidRPr="00CE4714" w:rsidRDefault="0071015C" w:rsidP="0071015C">
      <w:pPr>
        <w:spacing w:after="0" w:line="240" w:lineRule="auto"/>
        <w:ind w:firstLine="567"/>
        <w:jc w:val="both"/>
        <w:rPr>
          <w:rFonts w:ascii="Times New Roman" w:hAnsi="Times New Roman" w:cs="Times New Roman"/>
          <w:b/>
        </w:rPr>
      </w:pPr>
      <w:r w:rsidRPr="00CE4714">
        <w:rPr>
          <w:rFonts w:ascii="Times New Roman" w:hAnsi="Times New Roman" w:cs="Times New Roman"/>
          <w:b/>
        </w:rPr>
        <w:t xml:space="preserve">2. Reikalavimai </w:t>
      </w:r>
      <w:r w:rsidR="00D17772">
        <w:rPr>
          <w:rFonts w:ascii="Times New Roman" w:hAnsi="Times New Roman" w:cs="Times New Roman"/>
          <w:b/>
        </w:rPr>
        <w:t>Projekto</w:t>
      </w:r>
      <w:r w:rsidRPr="00CE4714">
        <w:rPr>
          <w:rFonts w:ascii="Times New Roman" w:hAnsi="Times New Roman" w:cs="Times New Roman"/>
          <w:b/>
        </w:rPr>
        <w:t xml:space="preserve"> rengimui</w:t>
      </w:r>
    </w:p>
    <w:p w14:paraId="7D1CB446" w14:textId="6D76728E"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 xml:space="preserve">2.1. </w:t>
      </w:r>
      <w:r w:rsidR="00D17772">
        <w:rPr>
          <w:rFonts w:ascii="Times New Roman" w:hAnsi="Times New Roman" w:cs="Times New Roman"/>
        </w:rPr>
        <w:t>Projekto</w:t>
      </w:r>
      <w:r w:rsidRPr="00CE4714">
        <w:rPr>
          <w:rFonts w:ascii="Times New Roman" w:hAnsi="Times New Roman" w:cs="Times New Roman"/>
        </w:rPr>
        <w:t xml:space="preserve"> apimtis nustatoma ir jo dalių sprendinių dokumentai rengiami pagal STR 1.04.04:2017 „Statinio projektavimas, projekto ekspertizė“. </w:t>
      </w:r>
      <w:r w:rsidR="00D17772">
        <w:rPr>
          <w:rFonts w:ascii="Times New Roman" w:hAnsi="Times New Roman" w:cs="Times New Roman"/>
        </w:rPr>
        <w:t>Projekto</w:t>
      </w:r>
      <w:r w:rsidRPr="00CE4714">
        <w:rPr>
          <w:rFonts w:ascii="Times New Roman" w:hAnsi="Times New Roman" w:cs="Times New Roman"/>
        </w:rPr>
        <w:t xml:space="preserve"> dalys turi būti parengtos taip, kad įvykdžius statybos darbus, būtų užtikrintas</w:t>
      </w:r>
      <w:r w:rsidR="003B7153">
        <w:rPr>
          <w:rFonts w:ascii="Times New Roman" w:hAnsi="Times New Roman" w:cs="Times New Roman"/>
        </w:rPr>
        <w:t xml:space="preserve"> projektuojamų kelių ir/ar pėsčiųjų takų apšviestumas pagal LS EN 13201 reikalavimus</w:t>
      </w:r>
      <w:r w:rsidRPr="00CE4714">
        <w:rPr>
          <w:rFonts w:ascii="Times New Roman" w:hAnsi="Times New Roman" w:cs="Times New Roman"/>
        </w:rPr>
        <w:t xml:space="preserve">, įgyvendinti estetiniai reikalavimai, </w:t>
      </w:r>
      <w:r w:rsidR="003B7153" w:rsidRPr="00CE4714">
        <w:rPr>
          <w:rFonts w:ascii="Times New Roman" w:hAnsi="Times New Roman" w:cs="Times New Roman"/>
        </w:rPr>
        <w:t xml:space="preserve">funkcionalumas, komfortas, </w:t>
      </w:r>
      <w:r w:rsidRPr="00CE4714">
        <w:rPr>
          <w:rFonts w:ascii="Times New Roman" w:hAnsi="Times New Roman" w:cs="Times New Roman"/>
        </w:rPr>
        <w:t xml:space="preserve">o </w:t>
      </w:r>
      <w:r w:rsidR="00032F5B">
        <w:rPr>
          <w:rFonts w:ascii="Times New Roman" w:hAnsi="Times New Roman" w:cs="Times New Roman"/>
        </w:rPr>
        <w:t>P</w:t>
      </w:r>
      <w:r w:rsidR="00D17772">
        <w:rPr>
          <w:rFonts w:ascii="Times New Roman" w:hAnsi="Times New Roman" w:cs="Times New Roman"/>
        </w:rPr>
        <w:t>rojektas</w:t>
      </w:r>
      <w:r w:rsidRPr="00CE4714">
        <w:rPr>
          <w:rFonts w:ascii="Times New Roman" w:hAnsi="Times New Roman" w:cs="Times New Roman"/>
        </w:rPr>
        <w:t xml:space="preserve"> atitiktų visus esminius statinio reikalavimus.</w:t>
      </w:r>
    </w:p>
    <w:p w14:paraId="513CE873" w14:textId="3F7C7C09"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2.2. Projektuojama turi būti ne ant senesnės kaip 3 metų topografinės geodezinės nuotraukos (nuo projektavimo pradžios), kuri gali būti tikslinama (esant poreikiui) Projekto rengimo metu.</w:t>
      </w:r>
    </w:p>
    <w:p w14:paraId="28AE69E8" w14:textId="6BA20618"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 xml:space="preserve">2.3. Projektuotojas turi įvertinti projektavimo darbus, kurie gali atsirasti projektavimo darbų eigoje ir parengti visas privalomas Projekto dalis, įskaitant, bet neapsiribojant pvz. </w:t>
      </w:r>
      <w:r w:rsidR="0036039C">
        <w:rPr>
          <w:rFonts w:ascii="Times New Roman" w:hAnsi="Times New Roman" w:cs="Times New Roman"/>
        </w:rPr>
        <w:t>bendroji dalis, elektrotechnikos dalis,</w:t>
      </w:r>
      <w:r w:rsidR="003B7153">
        <w:rPr>
          <w:rFonts w:ascii="Times New Roman" w:hAnsi="Times New Roman" w:cs="Times New Roman"/>
        </w:rPr>
        <w:t xml:space="preserve"> </w:t>
      </w:r>
      <w:r w:rsidR="00032F5B">
        <w:rPr>
          <w:rFonts w:ascii="Times New Roman" w:hAnsi="Times New Roman" w:cs="Times New Roman"/>
        </w:rPr>
        <w:t xml:space="preserve">statybos skaičiuojamos </w:t>
      </w:r>
      <w:r w:rsidR="003B7153">
        <w:rPr>
          <w:rFonts w:ascii="Times New Roman" w:hAnsi="Times New Roman" w:cs="Times New Roman"/>
        </w:rPr>
        <w:t>kainos</w:t>
      </w:r>
      <w:r w:rsidRPr="00CE4714">
        <w:rPr>
          <w:rFonts w:ascii="Times New Roman" w:hAnsi="Times New Roman" w:cs="Times New Roman"/>
        </w:rPr>
        <w:t>. Visi projektuotojo siūlomi sprendiniai turi būti, racionalūs, ekonomiški ir atitikti Lietuvoje galiojančias normas ir reikalavimus. Projektuotojas turi pateikti visų Projekto dalių detalius medžiagų</w:t>
      </w:r>
      <w:r w:rsidR="00D17772">
        <w:rPr>
          <w:rFonts w:ascii="Times New Roman" w:hAnsi="Times New Roman" w:cs="Times New Roman"/>
        </w:rPr>
        <w:t xml:space="preserve"> ir darbų</w:t>
      </w:r>
      <w:r w:rsidRPr="00CE4714">
        <w:rPr>
          <w:rFonts w:ascii="Times New Roman" w:hAnsi="Times New Roman" w:cs="Times New Roman"/>
        </w:rPr>
        <w:t xml:space="preserve"> kiekių žiniaraščius</w:t>
      </w:r>
      <w:r w:rsidR="003B7153">
        <w:rPr>
          <w:rFonts w:ascii="Times New Roman" w:hAnsi="Times New Roman" w:cs="Times New Roman"/>
        </w:rPr>
        <w:t xml:space="preserve"> ir lokalines sąmatas</w:t>
      </w:r>
      <w:r w:rsidR="00D17772">
        <w:rPr>
          <w:rFonts w:ascii="Times New Roman" w:hAnsi="Times New Roman" w:cs="Times New Roman"/>
        </w:rPr>
        <w:t xml:space="preserve">, apšviestumo </w:t>
      </w:r>
      <w:r w:rsidR="00D17772">
        <w:rPr>
          <w:rFonts w:ascii="Times New Roman" w:hAnsi="Times New Roman" w:cs="Times New Roman"/>
          <w:bCs/>
        </w:rPr>
        <w:t>skaičiavimus Dialiux ar analogiškomis programomis.</w:t>
      </w:r>
    </w:p>
    <w:p w14:paraId="4621B2DC" w14:textId="71ADB90B"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 xml:space="preserve">2.4. Projektuotojas savo iniciatyva privalo gauti visus reikalingus suderinimus, leidimus ir kitus privalomuosius dokumentus (topografinę geodezinę nuotrauką, elektros tinklų, ryšių komunikacijų, melioracijos įrenginių ir kitų privalomų derinti inžinerinių tinklų ir komunikacijų savininkų suderinimus ir kt.), kokių gali prireikti užtikrinti sklandžias Projekto </w:t>
      </w:r>
      <w:r w:rsidR="00D17772">
        <w:rPr>
          <w:rFonts w:ascii="Times New Roman" w:hAnsi="Times New Roman" w:cs="Times New Roman"/>
        </w:rPr>
        <w:t>pa</w:t>
      </w:r>
      <w:r w:rsidRPr="00CE4714">
        <w:rPr>
          <w:rFonts w:ascii="Times New Roman" w:hAnsi="Times New Roman" w:cs="Times New Roman"/>
        </w:rPr>
        <w:t>rengimo procedūras.</w:t>
      </w:r>
    </w:p>
    <w:p w14:paraId="15D78A00" w14:textId="45B7F949"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 xml:space="preserve">2.5. </w:t>
      </w:r>
      <w:r w:rsidR="00D17772">
        <w:rPr>
          <w:rFonts w:ascii="Times New Roman" w:hAnsi="Times New Roman" w:cs="Times New Roman"/>
        </w:rPr>
        <w:t>Projekto</w:t>
      </w:r>
      <w:r w:rsidRPr="00CE4714">
        <w:rPr>
          <w:rFonts w:ascii="Times New Roman" w:hAnsi="Times New Roman" w:cs="Times New Roman"/>
        </w:rPr>
        <w:t xml:space="preserve"> rengėjas privalo užtikrinti Projekto tikslinimo procedūras iki tol, kol bus įgyvendintas Projektas.</w:t>
      </w:r>
    </w:p>
    <w:p w14:paraId="08D5E0F2" w14:textId="77777777"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2.6. Visi sprendiniai ir naudojamos medžiagos su Užsakovu derinamos Projekto rengimo eigoje.</w:t>
      </w:r>
    </w:p>
    <w:p w14:paraId="10234735" w14:textId="4CDBC073"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2.7. Atlikus Projekto sprendinių derinimą su Projektą derinančiomis institucijomis, projektavimo darbai, jų kiekis ir pobūdis gali keistis projektuotojo nuožiūra (tik raštiškai suderinus su statytoju (</w:t>
      </w:r>
      <w:r w:rsidR="00346572">
        <w:rPr>
          <w:rFonts w:ascii="Times New Roman" w:hAnsi="Times New Roman" w:cs="Times New Roman"/>
        </w:rPr>
        <w:t>U</w:t>
      </w:r>
      <w:r w:rsidRPr="00CE4714">
        <w:rPr>
          <w:rFonts w:ascii="Times New Roman" w:hAnsi="Times New Roman" w:cs="Times New Roman"/>
        </w:rPr>
        <w:t>žsakovu)) pagal poreikį bei konkretų atvejį.</w:t>
      </w:r>
    </w:p>
    <w:p w14:paraId="346F84EF" w14:textId="6FC4F58E" w:rsidR="0071015C" w:rsidRPr="00CE4714" w:rsidRDefault="0071015C" w:rsidP="0071015C">
      <w:pPr>
        <w:spacing w:after="0" w:line="240" w:lineRule="auto"/>
        <w:ind w:firstLine="567"/>
        <w:jc w:val="both"/>
        <w:rPr>
          <w:rFonts w:ascii="Times New Roman" w:hAnsi="Times New Roman" w:cs="Times New Roman"/>
        </w:rPr>
      </w:pPr>
      <w:r w:rsidRPr="00CE4714">
        <w:rPr>
          <w:rFonts w:ascii="Times New Roman" w:hAnsi="Times New Roman" w:cs="Times New Roman"/>
        </w:rPr>
        <w:t xml:space="preserve">2.8. Projekto dokumentacija rengiama </w:t>
      </w:r>
      <w:r w:rsidR="001F565B">
        <w:rPr>
          <w:rFonts w:ascii="Times New Roman" w:hAnsi="Times New Roman" w:cs="Times New Roman"/>
        </w:rPr>
        <w:t>1</w:t>
      </w:r>
      <w:r w:rsidRPr="00CE4714">
        <w:rPr>
          <w:rFonts w:ascii="Times New Roman" w:hAnsi="Times New Roman" w:cs="Times New Roman"/>
        </w:rPr>
        <w:t xml:space="preserve"> egzempliori</w:t>
      </w:r>
      <w:r w:rsidR="001F565B">
        <w:rPr>
          <w:rFonts w:ascii="Times New Roman" w:hAnsi="Times New Roman" w:cs="Times New Roman"/>
        </w:rPr>
        <w:t>um</w:t>
      </w:r>
      <w:r w:rsidRPr="00CE4714">
        <w:rPr>
          <w:rFonts w:ascii="Times New Roman" w:hAnsi="Times New Roman" w:cs="Times New Roman"/>
        </w:rPr>
        <w:t>i popierinė</w:t>
      </w:r>
      <w:r w:rsidR="001F565B">
        <w:rPr>
          <w:rFonts w:ascii="Times New Roman" w:hAnsi="Times New Roman" w:cs="Times New Roman"/>
        </w:rPr>
        <w:t>j</w:t>
      </w:r>
      <w:r w:rsidRPr="00CE4714">
        <w:rPr>
          <w:rFonts w:ascii="Times New Roman" w:hAnsi="Times New Roman" w:cs="Times New Roman"/>
        </w:rPr>
        <w:t>e bylo</w:t>
      </w:r>
      <w:r w:rsidR="001F565B">
        <w:rPr>
          <w:rFonts w:ascii="Times New Roman" w:hAnsi="Times New Roman" w:cs="Times New Roman"/>
        </w:rPr>
        <w:t>j</w:t>
      </w:r>
      <w:r w:rsidRPr="00CE4714">
        <w:rPr>
          <w:rFonts w:ascii="Times New Roman" w:hAnsi="Times New Roman" w:cs="Times New Roman"/>
        </w:rPr>
        <w:t>e ir 2 egzemplioriais skaitmeninėje formoje (</w:t>
      </w:r>
      <w:r w:rsidR="001F565B">
        <w:rPr>
          <w:rFonts w:ascii="Times New Roman" w:hAnsi="Times New Roman" w:cs="Times New Roman"/>
        </w:rPr>
        <w:t xml:space="preserve">USB ir/ar CD), </w:t>
      </w:r>
      <w:r w:rsidRPr="00CE4714">
        <w:rPr>
          <w:rFonts w:ascii="Times New Roman" w:hAnsi="Times New Roman" w:cs="Times New Roman"/>
        </w:rPr>
        <w:t>minimalus raiškos reikalavimas – 300 dpi, galimi formatai - *.dwg, *.doc, *jpg, *.gif, *.tiff, *.png, *.pdf. Laikmenos su Projekto elektroniniais variantais turi būti parengtos vadovaujantis STR 1.05.01:2017 „Statybą leidžiantys dokumentai. Statybos užbaigimas. Statybos sustabdymas. Savavališkos statybos padarinių šalinimas. Statybos pagal neteisėtai išduotą statybą leidžiantį dokumentą padarinių šalinimas“ reikalavimais.</w:t>
      </w:r>
    </w:p>
    <w:p w14:paraId="354BA602" w14:textId="77777777" w:rsidR="0071015C" w:rsidRPr="00CE4714" w:rsidRDefault="0071015C" w:rsidP="0071015C">
      <w:pPr>
        <w:spacing w:after="0" w:line="240" w:lineRule="auto"/>
        <w:ind w:firstLine="567"/>
        <w:jc w:val="both"/>
        <w:rPr>
          <w:rFonts w:ascii="Times New Roman" w:eastAsia="Times New Roman" w:hAnsi="Times New Roman" w:cs="Times New Roman"/>
          <w:b/>
          <w:bCs/>
        </w:rPr>
      </w:pPr>
    </w:p>
    <w:p w14:paraId="322C64C2" w14:textId="53EF94EF" w:rsidR="0071015C" w:rsidRPr="00CE4714" w:rsidRDefault="0071015C" w:rsidP="0071015C">
      <w:pPr>
        <w:spacing w:after="0" w:line="240" w:lineRule="auto"/>
        <w:ind w:firstLine="567"/>
        <w:jc w:val="both"/>
        <w:rPr>
          <w:rFonts w:ascii="Times New Roman" w:eastAsia="Times New Roman" w:hAnsi="Times New Roman" w:cs="Times New Roman"/>
          <w:b/>
          <w:bCs/>
        </w:rPr>
      </w:pPr>
      <w:r w:rsidRPr="00CE4714">
        <w:rPr>
          <w:rFonts w:ascii="Times New Roman" w:eastAsia="Times New Roman" w:hAnsi="Times New Roman" w:cs="Times New Roman"/>
          <w:b/>
          <w:bCs/>
        </w:rPr>
        <w:t>3. Bendrieji techniniai reikalavimai</w:t>
      </w:r>
    </w:p>
    <w:p w14:paraId="6C222BA2" w14:textId="597B9DB8" w:rsidR="0071015C" w:rsidRPr="00CE4714"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 xml:space="preserve">3.1. Gatvių </w:t>
      </w:r>
      <w:r w:rsidR="00346572">
        <w:rPr>
          <w:rFonts w:ascii="Times New Roman" w:eastAsia="Times New Roman" w:hAnsi="Times New Roman" w:cs="Times New Roman"/>
          <w:bCs/>
        </w:rPr>
        <w:t>ir pėsčiųjų takų</w:t>
      </w:r>
      <w:r w:rsidR="00346572" w:rsidRPr="00CE4714">
        <w:rPr>
          <w:rFonts w:ascii="Times New Roman" w:eastAsia="Times New Roman" w:hAnsi="Times New Roman" w:cs="Times New Roman"/>
          <w:bCs/>
        </w:rPr>
        <w:t xml:space="preserve"> </w:t>
      </w:r>
      <w:r w:rsidR="009B7434" w:rsidRPr="00CE4714">
        <w:rPr>
          <w:rFonts w:ascii="Times New Roman" w:eastAsia="Times New Roman" w:hAnsi="Times New Roman" w:cs="Times New Roman"/>
          <w:bCs/>
        </w:rPr>
        <w:t xml:space="preserve">apšvietimui </w:t>
      </w:r>
      <w:r w:rsidR="0060197A">
        <w:rPr>
          <w:rFonts w:ascii="Times New Roman" w:eastAsia="Times New Roman" w:hAnsi="Times New Roman" w:cs="Times New Roman"/>
          <w:bCs/>
        </w:rPr>
        <w:t xml:space="preserve">atramų </w:t>
      </w:r>
      <w:r w:rsidR="009B7434" w:rsidRPr="00CE4714">
        <w:rPr>
          <w:rFonts w:ascii="Times New Roman" w:hAnsi="Times New Roman" w:cs="Times New Roman"/>
          <w:bCs/>
        </w:rPr>
        <w:t>statymo žingsnį parinkti pagal gatvės</w:t>
      </w:r>
      <w:r w:rsidR="009B7434">
        <w:rPr>
          <w:rFonts w:ascii="Times New Roman" w:hAnsi="Times New Roman" w:cs="Times New Roman"/>
          <w:bCs/>
        </w:rPr>
        <w:t>,</w:t>
      </w:r>
      <w:r w:rsidR="009B7434" w:rsidRPr="00CE4714">
        <w:rPr>
          <w:rFonts w:ascii="Times New Roman" w:hAnsi="Times New Roman" w:cs="Times New Roman"/>
          <w:bCs/>
        </w:rPr>
        <w:t xml:space="preserve"> kelio</w:t>
      </w:r>
      <w:r w:rsidR="009B7434">
        <w:rPr>
          <w:rFonts w:ascii="Times New Roman" w:hAnsi="Times New Roman" w:cs="Times New Roman"/>
          <w:bCs/>
        </w:rPr>
        <w:t xml:space="preserve"> ar pėsčiųjų tako</w:t>
      </w:r>
      <w:r w:rsidR="009B7434" w:rsidRPr="00CE4714">
        <w:rPr>
          <w:rFonts w:ascii="Times New Roman" w:hAnsi="Times New Roman" w:cs="Times New Roman"/>
          <w:bCs/>
        </w:rPr>
        <w:t xml:space="preserve"> kategoriją ir apšviestumo reikalavimus</w:t>
      </w:r>
      <w:r w:rsidR="009B7434">
        <w:rPr>
          <w:rFonts w:ascii="Times New Roman" w:hAnsi="Times New Roman" w:cs="Times New Roman"/>
          <w:bCs/>
        </w:rPr>
        <w:t>.</w:t>
      </w:r>
    </w:p>
    <w:p w14:paraId="75F0D8CA" w14:textId="5B7BA11D" w:rsidR="0071015C" w:rsidRPr="00032F5B" w:rsidRDefault="0071015C" w:rsidP="0071015C">
      <w:pPr>
        <w:spacing w:after="0" w:line="240" w:lineRule="auto"/>
        <w:ind w:firstLine="567"/>
        <w:jc w:val="both"/>
        <w:rPr>
          <w:rFonts w:ascii="Times New Roman" w:eastAsia="Times New Roman" w:hAnsi="Times New Roman" w:cs="Times New Roman"/>
          <w:bCs/>
        </w:rPr>
      </w:pPr>
      <w:r w:rsidRPr="00032F5B">
        <w:rPr>
          <w:rFonts w:ascii="Times New Roman" w:eastAsia="Times New Roman" w:hAnsi="Times New Roman" w:cs="Times New Roman"/>
          <w:bCs/>
        </w:rPr>
        <w:lastRenderedPageBreak/>
        <w:t xml:space="preserve">3.2. </w:t>
      </w:r>
      <w:r w:rsidR="00032F5B" w:rsidRPr="00032F5B">
        <w:rPr>
          <w:rFonts w:ascii="Times New Roman" w:eastAsia="Times New Roman" w:hAnsi="Times New Roman" w:cs="Times New Roman"/>
          <w:bCs/>
        </w:rPr>
        <w:t>Atramas</w:t>
      </w:r>
      <w:r w:rsidR="00756061">
        <w:rPr>
          <w:rFonts w:ascii="Times New Roman" w:eastAsia="Times New Roman" w:hAnsi="Times New Roman" w:cs="Times New Roman"/>
          <w:bCs/>
        </w:rPr>
        <w:t xml:space="preserve"> </w:t>
      </w:r>
      <w:r w:rsidR="00B62614">
        <w:rPr>
          <w:rFonts w:ascii="Times New Roman" w:eastAsia="Times New Roman" w:hAnsi="Times New Roman" w:cs="Times New Roman"/>
          <w:bCs/>
        </w:rPr>
        <w:t xml:space="preserve">(įleidžiamas į pamatą, aukštis 4 m.) </w:t>
      </w:r>
      <w:r w:rsidR="00032F5B" w:rsidRPr="00032F5B">
        <w:rPr>
          <w:rFonts w:ascii="Times New Roman" w:eastAsia="Times New Roman" w:hAnsi="Times New Roman" w:cs="Times New Roman"/>
          <w:bCs/>
        </w:rPr>
        <w:t>ir LED š</w:t>
      </w:r>
      <w:r w:rsidRPr="00032F5B">
        <w:rPr>
          <w:rFonts w:ascii="Times New Roman" w:eastAsia="Times New Roman" w:hAnsi="Times New Roman" w:cs="Times New Roman"/>
          <w:bCs/>
        </w:rPr>
        <w:t xml:space="preserve">viestuvus </w:t>
      </w:r>
      <w:r w:rsidR="00B62614">
        <w:rPr>
          <w:rFonts w:ascii="Times New Roman" w:eastAsia="Times New Roman" w:hAnsi="Times New Roman" w:cs="Times New Roman"/>
          <w:bCs/>
        </w:rPr>
        <w:t xml:space="preserve">(9W, montuojami ant vertikalios atramos) </w:t>
      </w:r>
      <w:r w:rsidR="009B7434">
        <w:rPr>
          <w:rFonts w:ascii="Times New Roman" w:eastAsia="Times New Roman" w:hAnsi="Times New Roman" w:cs="Times New Roman"/>
          <w:bCs/>
        </w:rPr>
        <w:t>teik</w:t>
      </w:r>
      <w:r w:rsidR="0060197A">
        <w:rPr>
          <w:rFonts w:ascii="Times New Roman" w:eastAsia="Times New Roman" w:hAnsi="Times New Roman" w:cs="Times New Roman"/>
          <w:bCs/>
        </w:rPr>
        <w:t>s</w:t>
      </w:r>
      <w:r w:rsidR="009B7434" w:rsidRPr="00032F5B">
        <w:rPr>
          <w:rFonts w:ascii="Times New Roman" w:eastAsia="Times New Roman" w:hAnsi="Times New Roman" w:cs="Times New Roman"/>
          <w:bCs/>
        </w:rPr>
        <w:t xml:space="preserve"> Užsakov</w:t>
      </w:r>
      <w:r w:rsidR="009B7434">
        <w:rPr>
          <w:rFonts w:ascii="Times New Roman" w:eastAsia="Times New Roman" w:hAnsi="Times New Roman" w:cs="Times New Roman"/>
          <w:bCs/>
        </w:rPr>
        <w:t>as</w:t>
      </w:r>
      <w:r w:rsidRPr="00032F5B">
        <w:rPr>
          <w:rFonts w:ascii="Times New Roman" w:eastAsia="Times New Roman" w:hAnsi="Times New Roman" w:cs="Times New Roman"/>
          <w:bCs/>
        </w:rPr>
        <w:t>.</w:t>
      </w:r>
    </w:p>
    <w:p w14:paraId="33B9AFCD" w14:textId="15BC3904" w:rsidR="0071015C" w:rsidRPr="00CE4714"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3.3. Visiems skirstomiesiems kabeliams sujungti, metalinėse atramose turi būti numatyti reikiamo dydžio gnybtų blokai. Rezervui blokuose turi būti numatyta, ne mažiau kaip viena papildoma vieta nurodyto dydžio kabeliui</w:t>
      </w:r>
      <w:r w:rsidR="00346572">
        <w:rPr>
          <w:rFonts w:ascii="Times New Roman" w:eastAsia="Times New Roman" w:hAnsi="Times New Roman" w:cs="Times New Roman"/>
          <w:bCs/>
        </w:rPr>
        <w:t xml:space="preserve"> prijungti</w:t>
      </w:r>
      <w:r w:rsidRPr="00CE4714">
        <w:rPr>
          <w:rFonts w:ascii="Times New Roman" w:eastAsia="Times New Roman" w:hAnsi="Times New Roman" w:cs="Times New Roman"/>
          <w:bCs/>
        </w:rPr>
        <w:t>.</w:t>
      </w:r>
    </w:p>
    <w:p w14:paraId="759A0D08" w14:textId="07CF0263" w:rsidR="0071015C"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 xml:space="preserve">3.4. Požeminiai kabeliai projektuojami apsauginiuose PE ir HDPE vamzdžiuose. </w:t>
      </w:r>
    </w:p>
    <w:p w14:paraId="31F2E9A3" w14:textId="2B9B38CD" w:rsidR="0071015C"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3.</w:t>
      </w:r>
      <w:r w:rsidR="00B926E0">
        <w:rPr>
          <w:rFonts w:ascii="Times New Roman" w:eastAsia="Times New Roman" w:hAnsi="Times New Roman" w:cs="Times New Roman"/>
          <w:bCs/>
        </w:rPr>
        <w:t>5</w:t>
      </w:r>
      <w:r w:rsidRPr="00CE4714">
        <w:rPr>
          <w:rFonts w:ascii="Times New Roman" w:eastAsia="Times New Roman" w:hAnsi="Times New Roman" w:cs="Times New Roman"/>
          <w:bCs/>
        </w:rPr>
        <w:t xml:space="preserve">. </w:t>
      </w:r>
      <w:r w:rsidR="00B926E0" w:rsidRPr="00CE4714">
        <w:rPr>
          <w:rFonts w:ascii="Times New Roman" w:eastAsia="Times New Roman" w:hAnsi="Times New Roman" w:cs="Times New Roman"/>
          <w:bCs/>
        </w:rPr>
        <w:t xml:space="preserve">Gatvių apšvietimo jėgos grandinėms turi būti naudojamas ne mažesni nei </w:t>
      </w:r>
      <w:r w:rsidR="00B926E0" w:rsidRPr="00CE4714">
        <w:rPr>
          <w:rFonts w:ascii="Times New Roman" w:hAnsi="Times New Roman" w:cs="Times New Roman"/>
          <w:bCs/>
        </w:rPr>
        <w:t>16</w:t>
      </w:r>
      <w:r w:rsidR="00B926E0" w:rsidRPr="00CE4714">
        <w:rPr>
          <w:rFonts w:ascii="Times New Roman" w:eastAsia="Times New Roman" w:hAnsi="Times New Roman" w:cs="Times New Roman"/>
          <w:bCs/>
        </w:rPr>
        <w:t xml:space="preserve"> mm</w:t>
      </w:r>
      <w:r w:rsidR="00B926E0" w:rsidRPr="00CE4714">
        <w:rPr>
          <w:rFonts w:ascii="Times New Roman" w:eastAsia="Times New Roman" w:hAnsi="Times New Roman" w:cs="Times New Roman"/>
          <w:bCs/>
          <w:vertAlign w:val="superscript"/>
        </w:rPr>
        <w:t>2</w:t>
      </w:r>
      <w:r w:rsidR="00B926E0" w:rsidRPr="00CE4714">
        <w:rPr>
          <w:rFonts w:ascii="Times New Roman" w:eastAsia="Times New Roman" w:hAnsi="Times New Roman" w:cs="Times New Roman"/>
          <w:bCs/>
        </w:rPr>
        <w:t xml:space="preserve"> skerspjūvio kabeliai, savaime gęstančia, nepalaikančia degimo PVC izoliacija, aliuminio gyslomis ir PVC apvalkalu.</w:t>
      </w:r>
    </w:p>
    <w:p w14:paraId="37D751BE" w14:textId="024C2763" w:rsidR="00B926E0" w:rsidRPr="00CE4714" w:rsidRDefault="00B926E0" w:rsidP="0071015C">
      <w:pPr>
        <w:spacing w:after="0" w:line="240" w:lineRule="auto"/>
        <w:ind w:firstLine="567"/>
        <w:jc w:val="both"/>
        <w:rPr>
          <w:rFonts w:ascii="Times New Roman" w:eastAsia="Times New Roman" w:hAnsi="Times New Roman" w:cs="Times New Roman"/>
          <w:bCs/>
        </w:rPr>
      </w:pPr>
      <w:r>
        <w:rPr>
          <w:rFonts w:ascii="Times New Roman" w:eastAsia="Times New Roman" w:hAnsi="Times New Roman" w:cs="Times New Roman"/>
          <w:bCs/>
        </w:rPr>
        <w:t xml:space="preserve">3.6. </w:t>
      </w:r>
      <w:r w:rsidRPr="00CE4714">
        <w:rPr>
          <w:rFonts w:ascii="Times New Roman" w:eastAsia="Times New Roman" w:hAnsi="Times New Roman" w:cs="Times New Roman"/>
          <w:bCs/>
        </w:rPr>
        <w:t>Atviri kabeliai turi būti apsaugoti nuo pažeidimų.</w:t>
      </w:r>
    </w:p>
    <w:p w14:paraId="4EF9E443" w14:textId="3FDF4126" w:rsidR="0071015C" w:rsidRDefault="0071015C" w:rsidP="0071015C">
      <w:pPr>
        <w:spacing w:after="0" w:line="240" w:lineRule="auto"/>
        <w:ind w:firstLine="567"/>
        <w:jc w:val="both"/>
        <w:rPr>
          <w:rFonts w:ascii="Times New Roman" w:eastAsia="Times New Roman" w:hAnsi="Times New Roman" w:cs="Times New Roman"/>
          <w:bCs/>
        </w:rPr>
      </w:pPr>
      <w:r w:rsidRPr="00CE4714">
        <w:rPr>
          <w:rFonts w:ascii="Times New Roman" w:eastAsia="Times New Roman" w:hAnsi="Times New Roman" w:cs="Times New Roman"/>
          <w:bCs/>
        </w:rPr>
        <w:t>3.</w:t>
      </w:r>
      <w:r w:rsidR="00FD0B1C">
        <w:rPr>
          <w:rFonts w:ascii="Times New Roman" w:eastAsia="Times New Roman" w:hAnsi="Times New Roman" w:cs="Times New Roman"/>
          <w:bCs/>
        </w:rPr>
        <w:t>7</w:t>
      </w:r>
      <w:r w:rsidRPr="00CE4714">
        <w:rPr>
          <w:rFonts w:ascii="Times New Roman" w:eastAsia="Times New Roman" w:hAnsi="Times New Roman" w:cs="Times New Roman"/>
          <w:bCs/>
        </w:rPr>
        <w:t>. Visos metalo konstrukcijos, elektros įrenginių̨ dalys normaliai neturinčios įtampos, bet galinčios ją gauti avarijos metu turi būti įžemintos.</w:t>
      </w:r>
    </w:p>
    <w:p w14:paraId="09ADDD36" w14:textId="77777777" w:rsidR="009B7434" w:rsidRDefault="009B7434" w:rsidP="00FD0B1C">
      <w:pPr>
        <w:spacing w:after="0" w:line="240" w:lineRule="auto"/>
        <w:ind w:firstLine="567"/>
        <w:jc w:val="both"/>
        <w:rPr>
          <w:rFonts w:ascii="Times New Roman" w:hAnsi="Times New Roman" w:cs="Times New Roman"/>
        </w:rPr>
      </w:pPr>
    </w:p>
    <w:p w14:paraId="7BFA568D" w14:textId="64BBDAC8" w:rsidR="00B06BB1" w:rsidRDefault="00B06BB1" w:rsidP="00B06BB1">
      <w:pPr>
        <w:spacing w:after="0" w:line="240" w:lineRule="auto"/>
        <w:ind w:firstLine="567"/>
        <w:jc w:val="both"/>
        <w:rPr>
          <w:rFonts w:ascii="Times New Roman" w:eastAsia="Times New Roman" w:hAnsi="Times New Roman" w:cs="Times New Roman"/>
          <w:b/>
          <w:bCs/>
        </w:rPr>
      </w:pPr>
      <w:bookmarkStart w:id="2" w:name="_Hlk203462467"/>
      <w:r>
        <w:rPr>
          <w:rFonts w:ascii="Times New Roman" w:eastAsia="Times New Roman" w:hAnsi="Times New Roman" w:cs="Times New Roman"/>
          <w:b/>
          <w:bCs/>
        </w:rPr>
        <w:t>4</w:t>
      </w:r>
      <w:r w:rsidRPr="00CE4714">
        <w:rPr>
          <w:rFonts w:ascii="Times New Roman" w:eastAsia="Times New Roman" w:hAnsi="Times New Roman" w:cs="Times New Roman"/>
          <w:b/>
          <w:bCs/>
        </w:rPr>
        <w:t xml:space="preserve">. </w:t>
      </w:r>
      <w:r>
        <w:rPr>
          <w:rFonts w:ascii="Times New Roman" w:eastAsia="Times New Roman" w:hAnsi="Times New Roman" w:cs="Times New Roman"/>
          <w:b/>
          <w:bCs/>
        </w:rPr>
        <w:t>T</w:t>
      </w:r>
      <w:r w:rsidRPr="00CE4714">
        <w:rPr>
          <w:rFonts w:ascii="Times New Roman" w:eastAsia="Times New Roman" w:hAnsi="Times New Roman" w:cs="Times New Roman"/>
          <w:b/>
          <w:bCs/>
        </w:rPr>
        <w:t>echniniai reikalavimai įrangai</w:t>
      </w:r>
    </w:p>
    <w:bookmarkEnd w:id="2"/>
    <w:p w14:paraId="7458A5B5" w14:textId="77777777" w:rsidR="00B51FA7" w:rsidRPr="006746CF" w:rsidRDefault="00B51FA7" w:rsidP="00B06BB1">
      <w:pPr>
        <w:spacing w:after="0" w:line="240" w:lineRule="auto"/>
        <w:ind w:firstLine="567"/>
        <w:jc w:val="both"/>
        <w:rPr>
          <w:rFonts w:ascii="Times New Roman" w:eastAsia="Times New Roman" w:hAnsi="Times New Roman" w:cs="Times New Roman"/>
        </w:rPr>
      </w:pPr>
    </w:p>
    <w:p w14:paraId="13F5AAB1" w14:textId="4310BBE3" w:rsidR="0071015C" w:rsidRDefault="0071015C" w:rsidP="0071015C">
      <w:pPr>
        <w:tabs>
          <w:tab w:val="left" w:pos="2596"/>
        </w:tabs>
        <w:autoSpaceDE w:val="0"/>
        <w:autoSpaceDN w:val="0"/>
        <w:adjustRightInd w:val="0"/>
        <w:spacing w:after="0"/>
        <w:ind w:firstLine="567"/>
        <w:rPr>
          <w:rFonts w:ascii="Times New Roman" w:hAnsi="Times New Roman" w:cs="Times New Roman"/>
          <w:bCs/>
        </w:rPr>
      </w:pPr>
      <w:r w:rsidRPr="00CE4714">
        <w:rPr>
          <w:rFonts w:ascii="Times New Roman" w:hAnsi="Times New Roman" w:cs="Times New Roman"/>
          <w:bCs/>
        </w:rPr>
        <w:t>4.</w:t>
      </w:r>
      <w:r w:rsidR="00B06BB1">
        <w:rPr>
          <w:rFonts w:ascii="Times New Roman" w:hAnsi="Times New Roman" w:cs="Times New Roman"/>
          <w:bCs/>
        </w:rPr>
        <w:t>1</w:t>
      </w:r>
      <w:r w:rsidRPr="00CE4714">
        <w:rPr>
          <w:rFonts w:ascii="Times New Roman" w:hAnsi="Times New Roman" w:cs="Times New Roman"/>
          <w:bCs/>
        </w:rPr>
        <w:t>. 0,4 kV įtampos automatiniai išjungikliai</w:t>
      </w:r>
    </w:p>
    <w:p w14:paraId="51AA1144" w14:textId="77777777" w:rsidR="00B51FA7" w:rsidRPr="00CE4714" w:rsidRDefault="00B51FA7" w:rsidP="0071015C">
      <w:pPr>
        <w:tabs>
          <w:tab w:val="left" w:pos="2596"/>
        </w:tabs>
        <w:autoSpaceDE w:val="0"/>
        <w:autoSpaceDN w:val="0"/>
        <w:adjustRightInd w:val="0"/>
        <w:spacing w:after="0"/>
        <w:ind w:firstLine="567"/>
        <w:rPr>
          <w:rFonts w:ascii="Times New Roman" w:hAnsi="Times New Roman" w:cs="Times New Roman"/>
          <w:bCs/>
        </w:rPr>
      </w:pPr>
    </w:p>
    <w:tbl>
      <w:tblPr>
        <w:tblStyle w:val="Lentelstinklelis"/>
        <w:tblW w:w="9635" w:type="dxa"/>
        <w:tblLook w:val="04A0" w:firstRow="1" w:lastRow="0" w:firstColumn="1" w:lastColumn="0" w:noHBand="0" w:noVBand="1"/>
      </w:tblPr>
      <w:tblGrid>
        <w:gridCol w:w="570"/>
        <w:gridCol w:w="4670"/>
        <w:gridCol w:w="4395"/>
      </w:tblGrid>
      <w:tr w:rsidR="0071015C" w:rsidRPr="00CE4714" w14:paraId="510B559A" w14:textId="77777777" w:rsidTr="002427DB">
        <w:tc>
          <w:tcPr>
            <w:tcW w:w="570" w:type="dxa"/>
          </w:tcPr>
          <w:p w14:paraId="52A20451" w14:textId="77777777" w:rsidR="0071015C" w:rsidRPr="00CE4714" w:rsidRDefault="0071015C" w:rsidP="002427DB">
            <w:pPr>
              <w:tabs>
                <w:tab w:val="left" w:pos="2596"/>
              </w:tabs>
              <w:autoSpaceDE w:val="0"/>
              <w:autoSpaceDN w:val="0"/>
              <w:adjustRightInd w:val="0"/>
              <w:jc w:val="center"/>
              <w:rPr>
                <w:rFonts w:eastAsiaTheme="minorHAnsi"/>
                <w:b/>
                <w:bCs/>
                <w:sz w:val="22"/>
                <w:szCs w:val="22"/>
                <w:lang w:eastAsia="en-US"/>
              </w:rPr>
            </w:pPr>
            <w:r w:rsidRPr="00CE4714">
              <w:rPr>
                <w:rFonts w:eastAsiaTheme="minorHAnsi"/>
                <w:b/>
                <w:bCs/>
                <w:sz w:val="22"/>
                <w:szCs w:val="22"/>
                <w:lang w:eastAsia="en-US"/>
              </w:rPr>
              <w:t>Eil. Nr.</w:t>
            </w:r>
          </w:p>
        </w:tc>
        <w:tc>
          <w:tcPr>
            <w:tcW w:w="4670" w:type="dxa"/>
          </w:tcPr>
          <w:p w14:paraId="2C8C8439" w14:textId="77777777" w:rsidR="0071015C" w:rsidRPr="00CE4714" w:rsidRDefault="0071015C" w:rsidP="002427DB">
            <w:pPr>
              <w:tabs>
                <w:tab w:val="left" w:pos="2596"/>
              </w:tabs>
              <w:autoSpaceDE w:val="0"/>
              <w:autoSpaceDN w:val="0"/>
              <w:adjustRightInd w:val="0"/>
              <w:rPr>
                <w:rFonts w:eastAsiaTheme="minorHAnsi"/>
                <w:b/>
                <w:bCs/>
                <w:sz w:val="22"/>
                <w:szCs w:val="22"/>
                <w:lang w:eastAsia="en-US"/>
              </w:rPr>
            </w:pPr>
            <w:r w:rsidRPr="00CE4714">
              <w:rPr>
                <w:rFonts w:eastAsiaTheme="minorHAnsi"/>
                <w:b/>
                <w:bCs/>
                <w:sz w:val="22"/>
                <w:szCs w:val="22"/>
                <w:lang w:eastAsia="en-US"/>
              </w:rPr>
              <w:t xml:space="preserve">Techniniai parametrai ir reikalavimai </w:t>
            </w:r>
          </w:p>
        </w:tc>
        <w:tc>
          <w:tcPr>
            <w:tcW w:w="4395" w:type="dxa"/>
          </w:tcPr>
          <w:p w14:paraId="25B94EA8" w14:textId="77777777" w:rsidR="0071015C" w:rsidRPr="00CE4714" w:rsidRDefault="0071015C" w:rsidP="002427DB">
            <w:pPr>
              <w:tabs>
                <w:tab w:val="left" w:pos="2596"/>
              </w:tabs>
              <w:autoSpaceDE w:val="0"/>
              <w:autoSpaceDN w:val="0"/>
              <w:adjustRightInd w:val="0"/>
              <w:rPr>
                <w:rFonts w:eastAsiaTheme="minorHAnsi"/>
                <w:b/>
                <w:bCs/>
                <w:sz w:val="22"/>
                <w:szCs w:val="22"/>
                <w:lang w:eastAsia="en-US"/>
              </w:rPr>
            </w:pPr>
            <w:r w:rsidRPr="00CE4714">
              <w:rPr>
                <w:rFonts w:eastAsiaTheme="minorHAnsi"/>
                <w:b/>
                <w:bCs/>
                <w:sz w:val="22"/>
                <w:szCs w:val="22"/>
                <w:lang w:eastAsia="en-US"/>
              </w:rPr>
              <w:t>Dydis, sąlyga</w:t>
            </w:r>
          </w:p>
        </w:tc>
      </w:tr>
      <w:tr w:rsidR="0071015C" w:rsidRPr="00CE4714" w14:paraId="4D673EF7" w14:textId="77777777" w:rsidTr="002427DB">
        <w:tc>
          <w:tcPr>
            <w:tcW w:w="570" w:type="dxa"/>
          </w:tcPr>
          <w:p w14:paraId="3ADFD53B" w14:textId="77777777" w:rsidR="0071015C" w:rsidRPr="00CE4714" w:rsidRDefault="0071015C" w:rsidP="002427DB">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1</w:t>
            </w:r>
          </w:p>
        </w:tc>
        <w:tc>
          <w:tcPr>
            <w:tcW w:w="4670" w:type="dxa"/>
          </w:tcPr>
          <w:p w14:paraId="3803FB92"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Atitikimas standartams</w:t>
            </w:r>
          </w:p>
        </w:tc>
        <w:tc>
          <w:tcPr>
            <w:tcW w:w="4395" w:type="dxa"/>
          </w:tcPr>
          <w:p w14:paraId="0BD6E04A"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LST EN 60947-2, LST EN 60898-1</w:t>
            </w:r>
          </w:p>
        </w:tc>
      </w:tr>
      <w:tr w:rsidR="00B926E0" w:rsidRPr="00CE4714" w14:paraId="0BE04249" w14:textId="77777777" w:rsidTr="002427DB">
        <w:tc>
          <w:tcPr>
            <w:tcW w:w="570" w:type="dxa"/>
          </w:tcPr>
          <w:p w14:paraId="0CE75988"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2</w:t>
            </w:r>
          </w:p>
        </w:tc>
        <w:tc>
          <w:tcPr>
            <w:tcW w:w="4670" w:type="dxa"/>
          </w:tcPr>
          <w:p w14:paraId="22627B0B" w14:textId="36544D23"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Vardinė įtampa </w:t>
            </w:r>
          </w:p>
        </w:tc>
        <w:tc>
          <w:tcPr>
            <w:tcW w:w="4395" w:type="dxa"/>
          </w:tcPr>
          <w:p w14:paraId="37171729" w14:textId="5B20106E"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230 V/400 V</w:t>
            </w:r>
          </w:p>
        </w:tc>
      </w:tr>
      <w:tr w:rsidR="00B926E0" w:rsidRPr="00CE4714" w14:paraId="3170E2B0" w14:textId="77777777" w:rsidTr="002427DB">
        <w:tc>
          <w:tcPr>
            <w:tcW w:w="570" w:type="dxa"/>
          </w:tcPr>
          <w:p w14:paraId="355B9B73"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3</w:t>
            </w:r>
          </w:p>
        </w:tc>
        <w:tc>
          <w:tcPr>
            <w:tcW w:w="4670" w:type="dxa"/>
          </w:tcPr>
          <w:p w14:paraId="166755B5" w14:textId="78232832"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Izoliacijos įtampa </w:t>
            </w:r>
          </w:p>
        </w:tc>
        <w:tc>
          <w:tcPr>
            <w:tcW w:w="4395" w:type="dxa"/>
          </w:tcPr>
          <w:p w14:paraId="154FCCCF" w14:textId="77C9F701"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&gt; 440 V</w:t>
            </w:r>
          </w:p>
        </w:tc>
      </w:tr>
      <w:tr w:rsidR="00B926E0" w:rsidRPr="00CE4714" w14:paraId="5EA0DCF0" w14:textId="77777777" w:rsidTr="002427DB">
        <w:tc>
          <w:tcPr>
            <w:tcW w:w="570" w:type="dxa"/>
          </w:tcPr>
          <w:p w14:paraId="52B54A56"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4</w:t>
            </w:r>
          </w:p>
        </w:tc>
        <w:tc>
          <w:tcPr>
            <w:tcW w:w="4670" w:type="dxa"/>
          </w:tcPr>
          <w:p w14:paraId="0FF19B43" w14:textId="228D6FBA"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Vardinė srovė</w:t>
            </w:r>
          </w:p>
        </w:tc>
        <w:tc>
          <w:tcPr>
            <w:tcW w:w="4395" w:type="dxa"/>
          </w:tcPr>
          <w:p w14:paraId="42DE20E6" w14:textId="2703E526" w:rsidR="00B926E0" w:rsidRPr="00CE4714" w:rsidRDefault="00B926E0" w:rsidP="00B926E0">
            <w:pPr>
              <w:tabs>
                <w:tab w:val="left" w:pos="2596"/>
              </w:tabs>
              <w:autoSpaceDE w:val="0"/>
              <w:autoSpaceDN w:val="0"/>
              <w:adjustRightInd w:val="0"/>
              <w:rPr>
                <w:rFonts w:eastAsiaTheme="minorHAnsi"/>
                <w:sz w:val="22"/>
                <w:szCs w:val="22"/>
                <w:lang w:eastAsia="en-US"/>
              </w:rPr>
            </w:pPr>
            <w:r>
              <w:rPr>
                <w:rFonts w:eastAsiaTheme="minorHAnsi"/>
                <w:sz w:val="22"/>
                <w:szCs w:val="22"/>
                <w:lang w:eastAsia="en-US"/>
              </w:rPr>
              <w:t>Parenkama pagal apkrovą</w:t>
            </w:r>
          </w:p>
        </w:tc>
      </w:tr>
      <w:tr w:rsidR="00B926E0" w:rsidRPr="00CE4714" w14:paraId="6873597E" w14:textId="77777777" w:rsidTr="002427DB">
        <w:tc>
          <w:tcPr>
            <w:tcW w:w="570" w:type="dxa"/>
          </w:tcPr>
          <w:p w14:paraId="5C48C4AB"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5</w:t>
            </w:r>
          </w:p>
        </w:tc>
        <w:tc>
          <w:tcPr>
            <w:tcW w:w="4670" w:type="dxa"/>
          </w:tcPr>
          <w:p w14:paraId="6EADBA05" w14:textId="5B7AAD95"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Atjungimo pajėgumas esant vardinei įtampai </w:t>
            </w:r>
          </w:p>
        </w:tc>
        <w:tc>
          <w:tcPr>
            <w:tcW w:w="4395" w:type="dxa"/>
          </w:tcPr>
          <w:p w14:paraId="19C65338" w14:textId="0C62119C"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Icu&gt; 10 kA</w:t>
            </w:r>
          </w:p>
        </w:tc>
      </w:tr>
      <w:tr w:rsidR="00B926E0" w:rsidRPr="00CE4714" w14:paraId="6F9C9581" w14:textId="77777777" w:rsidTr="002427DB">
        <w:tc>
          <w:tcPr>
            <w:tcW w:w="570" w:type="dxa"/>
          </w:tcPr>
          <w:p w14:paraId="2C3D21EC"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6</w:t>
            </w:r>
          </w:p>
        </w:tc>
        <w:tc>
          <w:tcPr>
            <w:tcW w:w="4670" w:type="dxa"/>
          </w:tcPr>
          <w:p w14:paraId="404B2AD5" w14:textId="294A5767"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Elektrinis atsparumas susidėvėjimui (darbo ciklų skaičius):</w:t>
            </w:r>
          </w:p>
        </w:tc>
        <w:tc>
          <w:tcPr>
            <w:tcW w:w="4395" w:type="dxa"/>
          </w:tcPr>
          <w:p w14:paraId="1EB70DE4" w14:textId="2407DA12"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In&lt; 63 A; (&gt;10000)</w:t>
            </w:r>
          </w:p>
        </w:tc>
      </w:tr>
      <w:tr w:rsidR="00B926E0" w:rsidRPr="00CE4714" w14:paraId="5E44DA4D" w14:textId="77777777" w:rsidTr="002427DB">
        <w:tc>
          <w:tcPr>
            <w:tcW w:w="570" w:type="dxa"/>
          </w:tcPr>
          <w:p w14:paraId="6520601C"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7</w:t>
            </w:r>
          </w:p>
        </w:tc>
        <w:tc>
          <w:tcPr>
            <w:tcW w:w="4670" w:type="dxa"/>
          </w:tcPr>
          <w:p w14:paraId="261401E4" w14:textId="5C459B3C"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Atjungimo charakteristika pagal LST EN 60898-1 standartą</w:t>
            </w:r>
          </w:p>
        </w:tc>
        <w:tc>
          <w:tcPr>
            <w:tcW w:w="4395" w:type="dxa"/>
          </w:tcPr>
          <w:p w14:paraId="68995AFF" w14:textId="75613D90"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C.</w:t>
            </w:r>
          </w:p>
        </w:tc>
      </w:tr>
      <w:tr w:rsidR="00B926E0" w:rsidRPr="00CE4714" w14:paraId="78C1B1A3" w14:textId="77777777" w:rsidTr="002427DB">
        <w:tc>
          <w:tcPr>
            <w:tcW w:w="570" w:type="dxa"/>
          </w:tcPr>
          <w:p w14:paraId="1277AADF"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8</w:t>
            </w:r>
          </w:p>
        </w:tc>
        <w:tc>
          <w:tcPr>
            <w:tcW w:w="4670" w:type="dxa"/>
          </w:tcPr>
          <w:p w14:paraId="13E2D9E6" w14:textId="2E83A550"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Apsaugos laipsnis </w:t>
            </w:r>
          </w:p>
        </w:tc>
        <w:tc>
          <w:tcPr>
            <w:tcW w:w="4395" w:type="dxa"/>
          </w:tcPr>
          <w:p w14:paraId="00CDF878" w14:textId="0B69CC67"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Ne mažiau IP20</w:t>
            </w:r>
          </w:p>
        </w:tc>
      </w:tr>
      <w:tr w:rsidR="00B926E0" w:rsidRPr="00CE4714" w14:paraId="378B2A06" w14:textId="77777777" w:rsidTr="002427DB">
        <w:tc>
          <w:tcPr>
            <w:tcW w:w="570" w:type="dxa"/>
          </w:tcPr>
          <w:p w14:paraId="39C8B433"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9</w:t>
            </w:r>
          </w:p>
        </w:tc>
        <w:tc>
          <w:tcPr>
            <w:tcW w:w="4670" w:type="dxa"/>
          </w:tcPr>
          <w:p w14:paraId="63B5E2D0" w14:textId="1A4579D5"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Atkabiklio poveikis </w:t>
            </w:r>
          </w:p>
        </w:tc>
        <w:tc>
          <w:tcPr>
            <w:tcW w:w="4395" w:type="dxa"/>
          </w:tcPr>
          <w:p w14:paraId="53CB410B" w14:textId="765FA130"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Nuo šiluminės-elektromagnetinės apsaugos</w:t>
            </w:r>
          </w:p>
        </w:tc>
      </w:tr>
      <w:tr w:rsidR="00B926E0" w:rsidRPr="00CE4714" w14:paraId="15D7E43A" w14:textId="77777777" w:rsidTr="002427DB">
        <w:tc>
          <w:tcPr>
            <w:tcW w:w="570" w:type="dxa"/>
          </w:tcPr>
          <w:p w14:paraId="70D7F8A6"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10</w:t>
            </w:r>
          </w:p>
        </w:tc>
        <w:tc>
          <w:tcPr>
            <w:tcW w:w="4670" w:type="dxa"/>
          </w:tcPr>
          <w:p w14:paraId="286AFBA8" w14:textId="4DB7B336"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Tvirtinimo būdas </w:t>
            </w:r>
          </w:p>
        </w:tc>
        <w:tc>
          <w:tcPr>
            <w:tcW w:w="4395" w:type="dxa"/>
          </w:tcPr>
          <w:p w14:paraId="2B451F8B" w14:textId="1B62F35D"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Ant montažinio DIN bėgelio (šynos)</w:t>
            </w:r>
          </w:p>
        </w:tc>
      </w:tr>
      <w:tr w:rsidR="00B926E0" w:rsidRPr="00CE4714" w14:paraId="3586B656" w14:textId="77777777" w:rsidTr="002427DB">
        <w:tc>
          <w:tcPr>
            <w:tcW w:w="570" w:type="dxa"/>
          </w:tcPr>
          <w:p w14:paraId="165B388D" w14:textId="77777777" w:rsidR="00B926E0" w:rsidRPr="00CE4714" w:rsidRDefault="00B926E0" w:rsidP="00B926E0">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11</w:t>
            </w:r>
          </w:p>
        </w:tc>
        <w:tc>
          <w:tcPr>
            <w:tcW w:w="4670" w:type="dxa"/>
          </w:tcPr>
          <w:p w14:paraId="44952488" w14:textId="3E1EFAF8"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Automatinio jungiklio atsparumas aukštai temperatūrai ir užsiliepsnojimui</w:t>
            </w:r>
          </w:p>
        </w:tc>
        <w:tc>
          <w:tcPr>
            <w:tcW w:w="4395" w:type="dxa"/>
          </w:tcPr>
          <w:p w14:paraId="28A74ECC" w14:textId="458EE12C" w:rsidR="00B926E0" w:rsidRPr="00CE4714" w:rsidRDefault="00B926E0" w:rsidP="00B926E0">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Eca</w:t>
            </w:r>
          </w:p>
        </w:tc>
      </w:tr>
    </w:tbl>
    <w:p w14:paraId="20F2AB4B" w14:textId="77777777" w:rsidR="0071015C" w:rsidRPr="00CE4714" w:rsidRDefault="0071015C" w:rsidP="0071015C">
      <w:pPr>
        <w:tabs>
          <w:tab w:val="left" w:pos="2596"/>
        </w:tabs>
        <w:autoSpaceDE w:val="0"/>
        <w:autoSpaceDN w:val="0"/>
        <w:adjustRightInd w:val="0"/>
        <w:spacing w:after="0"/>
        <w:rPr>
          <w:rFonts w:ascii="Times New Roman" w:hAnsi="Times New Roman" w:cs="Times New Roman"/>
        </w:rPr>
      </w:pPr>
    </w:p>
    <w:p w14:paraId="25F43705" w14:textId="79392480" w:rsidR="0071015C" w:rsidRDefault="0071015C" w:rsidP="0071015C">
      <w:pPr>
        <w:tabs>
          <w:tab w:val="left" w:pos="2596"/>
        </w:tabs>
        <w:autoSpaceDE w:val="0"/>
        <w:autoSpaceDN w:val="0"/>
        <w:adjustRightInd w:val="0"/>
        <w:spacing w:after="0"/>
        <w:ind w:firstLine="567"/>
        <w:jc w:val="both"/>
        <w:rPr>
          <w:rFonts w:ascii="Times New Roman" w:hAnsi="Times New Roman" w:cs="Times New Roman"/>
        </w:rPr>
      </w:pPr>
      <w:r w:rsidRPr="00CE4714">
        <w:rPr>
          <w:rFonts w:ascii="Times New Roman" w:hAnsi="Times New Roman" w:cs="Times New Roman"/>
        </w:rPr>
        <w:t>4.</w:t>
      </w:r>
      <w:r w:rsidR="00B06BB1">
        <w:rPr>
          <w:rFonts w:ascii="Times New Roman" w:hAnsi="Times New Roman" w:cs="Times New Roman"/>
        </w:rPr>
        <w:t>2</w:t>
      </w:r>
      <w:r w:rsidRPr="00CE4714">
        <w:rPr>
          <w:rFonts w:ascii="Times New Roman" w:hAnsi="Times New Roman" w:cs="Times New Roman"/>
        </w:rPr>
        <w:t>. Kabeliai</w:t>
      </w:r>
    </w:p>
    <w:p w14:paraId="3DD395D8" w14:textId="77777777" w:rsidR="00B51FA7" w:rsidRPr="00CE4714" w:rsidRDefault="00B51FA7" w:rsidP="0071015C">
      <w:pPr>
        <w:tabs>
          <w:tab w:val="left" w:pos="2596"/>
        </w:tabs>
        <w:autoSpaceDE w:val="0"/>
        <w:autoSpaceDN w:val="0"/>
        <w:adjustRightInd w:val="0"/>
        <w:spacing w:after="0"/>
        <w:ind w:firstLine="567"/>
        <w:jc w:val="both"/>
        <w:rPr>
          <w:rFonts w:ascii="Times New Roman" w:hAnsi="Times New Roman" w:cs="Times New Roman"/>
        </w:rPr>
      </w:pPr>
    </w:p>
    <w:tbl>
      <w:tblPr>
        <w:tblStyle w:val="Lentelstinklelis"/>
        <w:tblW w:w="9634" w:type="dxa"/>
        <w:tblLook w:val="04A0" w:firstRow="1" w:lastRow="0" w:firstColumn="1" w:lastColumn="0" w:noHBand="0" w:noVBand="1"/>
      </w:tblPr>
      <w:tblGrid>
        <w:gridCol w:w="561"/>
        <w:gridCol w:w="4537"/>
        <w:gridCol w:w="4536"/>
      </w:tblGrid>
      <w:tr w:rsidR="0071015C" w:rsidRPr="00CE4714" w14:paraId="0533398A" w14:textId="77777777" w:rsidTr="002427DB">
        <w:tc>
          <w:tcPr>
            <w:tcW w:w="561" w:type="dxa"/>
          </w:tcPr>
          <w:p w14:paraId="24EF8B4B" w14:textId="77777777" w:rsidR="0071015C" w:rsidRPr="00CE4714" w:rsidRDefault="0071015C" w:rsidP="002427DB">
            <w:pPr>
              <w:tabs>
                <w:tab w:val="left" w:pos="2596"/>
              </w:tabs>
              <w:autoSpaceDE w:val="0"/>
              <w:autoSpaceDN w:val="0"/>
              <w:adjustRightInd w:val="0"/>
              <w:jc w:val="center"/>
              <w:rPr>
                <w:rFonts w:eastAsiaTheme="minorHAnsi"/>
                <w:b/>
                <w:bCs/>
                <w:sz w:val="22"/>
                <w:szCs w:val="22"/>
                <w:lang w:eastAsia="en-US"/>
              </w:rPr>
            </w:pPr>
            <w:r w:rsidRPr="00CE4714">
              <w:rPr>
                <w:rFonts w:eastAsiaTheme="minorHAnsi"/>
                <w:b/>
                <w:bCs/>
                <w:sz w:val="22"/>
                <w:szCs w:val="22"/>
                <w:lang w:eastAsia="en-US"/>
              </w:rPr>
              <w:t>Eil. Nr.</w:t>
            </w:r>
          </w:p>
        </w:tc>
        <w:tc>
          <w:tcPr>
            <w:tcW w:w="4537" w:type="dxa"/>
          </w:tcPr>
          <w:p w14:paraId="14BF72DF" w14:textId="77777777" w:rsidR="0071015C" w:rsidRPr="00CE4714" w:rsidRDefault="0071015C" w:rsidP="002427DB">
            <w:pPr>
              <w:tabs>
                <w:tab w:val="left" w:pos="2596"/>
              </w:tabs>
              <w:autoSpaceDE w:val="0"/>
              <w:autoSpaceDN w:val="0"/>
              <w:adjustRightInd w:val="0"/>
              <w:rPr>
                <w:rFonts w:eastAsiaTheme="minorHAnsi"/>
                <w:b/>
                <w:bCs/>
                <w:sz w:val="22"/>
                <w:szCs w:val="22"/>
                <w:lang w:eastAsia="en-US"/>
              </w:rPr>
            </w:pPr>
            <w:r w:rsidRPr="00CE4714">
              <w:rPr>
                <w:rFonts w:eastAsiaTheme="minorHAnsi"/>
                <w:b/>
                <w:bCs/>
                <w:sz w:val="22"/>
                <w:szCs w:val="22"/>
                <w:lang w:eastAsia="en-US"/>
              </w:rPr>
              <w:t xml:space="preserve">Techniniai parametrai ir reikalavimai </w:t>
            </w:r>
          </w:p>
        </w:tc>
        <w:tc>
          <w:tcPr>
            <w:tcW w:w="4536" w:type="dxa"/>
          </w:tcPr>
          <w:p w14:paraId="0FA69873" w14:textId="77777777" w:rsidR="0071015C" w:rsidRPr="00CE4714" w:rsidRDefault="0071015C" w:rsidP="002427DB">
            <w:pPr>
              <w:tabs>
                <w:tab w:val="left" w:pos="2596"/>
              </w:tabs>
              <w:autoSpaceDE w:val="0"/>
              <w:autoSpaceDN w:val="0"/>
              <w:adjustRightInd w:val="0"/>
              <w:rPr>
                <w:rFonts w:eastAsiaTheme="minorHAnsi"/>
                <w:b/>
                <w:bCs/>
                <w:sz w:val="22"/>
                <w:szCs w:val="22"/>
                <w:lang w:eastAsia="en-US"/>
              </w:rPr>
            </w:pPr>
            <w:r w:rsidRPr="00CE4714">
              <w:rPr>
                <w:rFonts w:eastAsiaTheme="minorHAnsi"/>
                <w:b/>
                <w:bCs/>
                <w:sz w:val="22"/>
                <w:szCs w:val="22"/>
                <w:lang w:eastAsia="en-US"/>
              </w:rPr>
              <w:t>Dydis, sąlyga</w:t>
            </w:r>
          </w:p>
        </w:tc>
      </w:tr>
      <w:tr w:rsidR="0071015C" w:rsidRPr="00CE4714" w14:paraId="65CFC7CC" w14:textId="77777777" w:rsidTr="002427DB">
        <w:tc>
          <w:tcPr>
            <w:tcW w:w="561" w:type="dxa"/>
          </w:tcPr>
          <w:p w14:paraId="19331ABB" w14:textId="77777777" w:rsidR="0071015C" w:rsidRPr="00CE4714" w:rsidRDefault="0071015C" w:rsidP="002427DB">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1</w:t>
            </w:r>
          </w:p>
        </w:tc>
        <w:tc>
          <w:tcPr>
            <w:tcW w:w="4537" w:type="dxa"/>
          </w:tcPr>
          <w:p w14:paraId="5895493B"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Standartas</w:t>
            </w:r>
          </w:p>
        </w:tc>
        <w:tc>
          <w:tcPr>
            <w:tcW w:w="4536" w:type="dxa"/>
          </w:tcPr>
          <w:p w14:paraId="72273958"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LST 1702 (HD 603), IEC 60502-1</w:t>
            </w:r>
          </w:p>
        </w:tc>
      </w:tr>
      <w:tr w:rsidR="0071015C" w:rsidRPr="00CE4714" w14:paraId="1CCB62EC" w14:textId="77777777" w:rsidTr="002427DB">
        <w:tc>
          <w:tcPr>
            <w:tcW w:w="561" w:type="dxa"/>
          </w:tcPr>
          <w:p w14:paraId="6F30CD6D" w14:textId="77777777" w:rsidR="0071015C" w:rsidRPr="00CE4714" w:rsidRDefault="0071015C" w:rsidP="002427DB">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2</w:t>
            </w:r>
          </w:p>
        </w:tc>
        <w:tc>
          <w:tcPr>
            <w:tcW w:w="4537" w:type="dxa"/>
          </w:tcPr>
          <w:p w14:paraId="3E45B327" w14:textId="254F29FD"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Vardinė įtampa</w:t>
            </w:r>
          </w:p>
        </w:tc>
        <w:tc>
          <w:tcPr>
            <w:tcW w:w="4536" w:type="dxa"/>
          </w:tcPr>
          <w:p w14:paraId="12F6B005" w14:textId="75DC9DED"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4</w:t>
            </w:r>
            <w:r w:rsidR="00B926E0">
              <w:rPr>
                <w:rFonts w:eastAsiaTheme="minorHAnsi"/>
                <w:sz w:val="22"/>
                <w:szCs w:val="22"/>
                <w:lang w:eastAsia="en-US"/>
              </w:rPr>
              <w:t>0</w:t>
            </w:r>
            <w:r w:rsidRPr="00CE4714">
              <w:rPr>
                <w:rFonts w:eastAsiaTheme="minorHAnsi"/>
                <w:sz w:val="22"/>
                <w:szCs w:val="22"/>
                <w:lang w:eastAsia="en-US"/>
              </w:rPr>
              <w:t>0 V</w:t>
            </w:r>
          </w:p>
        </w:tc>
      </w:tr>
      <w:tr w:rsidR="0071015C" w:rsidRPr="00CE4714" w14:paraId="6D0F5728" w14:textId="77777777" w:rsidTr="002427DB">
        <w:tc>
          <w:tcPr>
            <w:tcW w:w="561" w:type="dxa"/>
          </w:tcPr>
          <w:p w14:paraId="419EA691" w14:textId="77777777" w:rsidR="0071015C" w:rsidRPr="00CE4714" w:rsidRDefault="0071015C" w:rsidP="002427DB">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3</w:t>
            </w:r>
          </w:p>
        </w:tc>
        <w:tc>
          <w:tcPr>
            <w:tcW w:w="4537" w:type="dxa"/>
          </w:tcPr>
          <w:p w14:paraId="7E68D04E"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Maksimalioji įtampa </w:t>
            </w:r>
          </w:p>
        </w:tc>
        <w:tc>
          <w:tcPr>
            <w:tcW w:w="4536" w:type="dxa"/>
          </w:tcPr>
          <w:p w14:paraId="160C330E" w14:textId="77777777" w:rsidR="0071015C" w:rsidRPr="00CE4714" w:rsidRDefault="0071015C" w:rsidP="002427DB">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1,2 kV</w:t>
            </w:r>
          </w:p>
        </w:tc>
      </w:tr>
      <w:tr w:rsidR="002B1E9F" w:rsidRPr="00CE4714" w14:paraId="292BB842" w14:textId="77777777" w:rsidTr="002427DB">
        <w:tc>
          <w:tcPr>
            <w:tcW w:w="561" w:type="dxa"/>
          </w:tcPr>
          <w:p w14:paraId="008F86C8"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4</w:t>
            </w:r>
          </w:p>
        </w:tc>
        <w:tc>
          <w:tcPr>
            <w:tcW w:w="4537" w:type="dxa"/>
          </w:tcPr>
          <w:p w14:paraId="1D3253D7" w14:textId="3E60FE32"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Kabelio jėgos grandinėms laidininkas</w:t>
            </w:r>
          </w:p>
        </w:tc>
        <w:tc>
          <w:tcPr>
            <w:tcW w:w="4536" w:type="dxa"/>
          </w:tcPr>
          <w:p w14:paraId="2EC726E4" w14:textId="2A048979"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Pagamintas iš atkaitinto aliuminio</w:t>
            </w:r>
          </w:p>
        </w:tc>
      </w:tr>
      <w:tr w:rsidR="002B1E9F" w:rsidRPr="00CE4714" w14:paraId="71458BBB" w14:textId="77777777" w:rsidTr="002427DB">
        <w:tc>
          <w:tcPr>
            <w:tcW w:w="561" w:type="dxa"/>
          </w:tcPr>
          <w:p w14:paraId="0D487962"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5</w:t>
            </w:r>
          </w:p>
        </w:tc>
        <w:tc>
          <w:tcPr>
            <w:tcW w:w="4537" w:type="dxa"/>
          </w:tcPr>
          <w:p w14:paraId="306565AE" w14:textId="0B1AC179"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Kabelio jėgos grandinėms laidininkų skaičius ir skerspjūvis, ne mažiau mm</w:t>
            </w:r>
            <w:r w:rsidRPr="00CE4714">
              <w:rPr>
                <w:rFonts w:eastAsiaTheme="minorHAnsi"/>
                <w:sz w:val="22"/>
                <w:szCs w:val="22"/>
                <w:vertAlign w:val="superscript"/>
                <w:lang w:eastAsia="en-US"/>
              </w:rPr>
              <w:t>2</w:t>
            </w:r>
          </w:p>
        </w:tc>
        <w:tc>
          <w:tcPr>
            <w:tcW w:w="4536" w:type="dxa"/>
          </w:tcPr>
          <w:p w14:paraId="3CFA8177" w14:textId="1C7D029F"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5 * 16</w:t>
            </w:r>
          </w:p>
        </w:tc>
      </w:tr>
      <w:tr w:rsidR="002B1E9F" w:rsidRPr="00CE4714" w14:paraId="74894655" w14:textId="77777777" w:rsidTr="002427DB">
        <w:tc>
          <w:tcPr>
            <w:tcW w:w="561" w:type="dxa"/>
          </w:tcPr>
          <w:p w14:paraId="140E70D5"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6</w:t>
            </w:r>
          </w:p>
        </w:tc>
        <w:tc>
          <w:tcPr>
            <w:tcW w:w="4537" w:type="dxa"/>
          </w:tcPr>
          <w:p w14:paraId="090B6470" w14:textId="02DA4211"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Izoliacija</w:t>
            </w:r>
          </w:p>
        </w:tc>
        <w:tc>
          <w:tcPr>
            <w:tcW w:w="4536" w:type="dxa"/>
          </w:tcPr>
          <w:p w14:paraId="1518D3FD" w14:textId="0A25316A"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Pagaminta iš XLPE, atspari UV spinduliams, nepalaikanti degimo - Eca</w:t>
            </w:r>
          </w:p>
        </w:tc>
      </w:tr>
      <w:tr w:rsidR="002B1E9F" w:rsidRPr="00CE4714" w14:paraId="311ED81E" w14:textId="77777777" w:rsidTr="002427DB">
        <w:tc>
          <w:tcPr>
            <w:tcW w:w="561" w:type="dxa"/>
          </w:tcPr>
          <w:p w14:paraId="515C1846"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7</w:t>
            </w:r>
          </w:p>
        </w:tc>
        <w:tc>
          <w:tcPr>
            <w:tcW w:w="4537" w:type="dxa"/>
          </w:tcPr>
          <w:p w14:paraId="551C16C3" w14:textId="4FE55B91"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Kabelio gyslų spalvinis žymėjimas </w:t>
            </w:r>
          </w:p>
        </w:tc>
        <w:tc>
          <w:tcPr>
            <w:tcW w:w="4536" w:type="dxa"/>
          </w:tcPr>
          <w:p w14:paraId="31A20ECF" w14:textId="2CF6B304"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Pagal LST 1555 ( LST HD 308) arba IEC 60757</w:t>
            </w:r>
          </w:p>
        </w:tc>
      </w:tr>
      <w:tr w:rsidR="002B1E9F" w:rsidRPr="00CE4714" w14:paraId="46ECA56E" w14:textId="77777777" w:rsidTr="002427DB">
        <w:tc>
          <w:tcPr>
            <w:tcW w:w="561" w:type="dxa"/>
          </w:tcPr>
          <w:p w14:paraId="0755C43A"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8</w:t>
            </w:r>
          </w:p>
        </w:tc>
        <w:tc>
          <w:tcPr>
            <w:tcW w:w="4537" w:type="dxa"/>
          </w:tcPr>
          <w:p w14:paraId="0055A9EF" w14:textId="0F3E79D9"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Maksimali kabelio laidininko temperatūra (ilgalaikė / esant trumpajam jungimui 5 s)</w:t>
            </w:r>
          </w:p>
        </w:tc>
        <w:tc>
          <w:tcPr>
            <w:tcW w:w="4536" w:type="dxa"/>
          </w:tcPr>
          <w:p w14:paraId="7164E686" w14:textId="6AD521B1"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rFonts w:eastAsiaTheme="minorHAnsi"/>
                <w:sz w:val="22"/>
                <w:szCs w:val="22"/>
                <w:lang w:eastAsia="en-US"/>
              </w:rPr>
              <w:t xml:space="preserve">+ </w:t>
            </w:r>
            <w:r>
              <w:rPr>
                <w:rFonts w:eastAsiaTheme="minorHAnsi"/>
                <w:sz w:val="22"/>
                <w:szCs w:val="22"/>
                <w:lang w:eastAsia="en-US"/>
              </w:rPr>
              <w:t>9</w:t>
            </w:r>
            <w:r w:rsidRPr="00CE4714">
              <w:rPr>
                <w:rFonts w:eastAsiaTheme="minorHAnsi"/>
                <w:sz w:val="22"/>
                <w:szCs w:val="22"/>
                <w:lang w:eastAsia="en-US"/>
              </w:rPr>
              <w:t xml:space="preserve">0 °C / + </w:t>
            </w:r>
            <w:r>
              <w:rPr>
                <w:rFonts w:eastAsiaTheme="minorHAnsi"/>
                <w:sz w:val="22"/>
                <w:szCs w:val="22"/>
                <w:lang w:eastAsia="en-US"/>
              </w:rPr>
              <w:t>25</w:t>
            </w:r>
            <w:r w:rsidRPr="00CE4714">
              <w:rPr>
                <w:rFonts w:eastAsiaTheme="minorHAnsi"/>
                <w:sz w:val="22"/>
                <w:szCs w:val="22"/>
                <w:lang w:eastAsia="en-US"/>
              </w:rPr>
              <w:t xml:space="preserve">0 °C </w:t>
            </w:r>
          </w:p>
        </w:tc>
      </w:tr>
      <w:tr w:rsidR="002B1E9F" w:rsidRPr="00CE4714" w14:paraId="183348E3" w14:textId="77777777" w:rsidTr="002427DB">
        <w:tc>
          <w:tcPr>
            <w:tcW w:w="561" w:type="dxa"/>
          </w:tcPr>
          <w:p w14:paraId="7F9353D5" w14:textId="77777777" w:rsidR="002B1E9F" w:rsidRPr="00CE4714" w:rsidRDefault="002B1E9F" w:rsidP="002B1E9F">
            <w:pPr>
              <w:tabs>
                <w:tab w:val="left" w:pos="2596"/>
              </w:tabs>
              <w:autoSpaceDE w:val="0"/>
              <w:autoSpaceDN w:val="0"/>
              <w:adjustRightInd w:val="0"/>
              <w:jc w:val="center"/>
              <w:rPr>
                <w:rFonts w:eastAsiaTheme="minorHAnsi"/>
                <w:sz w:val="22"/>
                <w:szCs w:val="22"/>
                <w:lang w:eastAsia="en-US"/>
              </w:rPr>
            </w:pPr>
            <w:r w:rsidRPr="00CE4714">
              <w:rPr>
                <w:rFonts w:eastAsiaTheme="minorHAnsi"/>
                <w:sz w:val="22"/>
                <w:szCs w:val="22"/>
                <w:lang w:eastAsia="en-US"/>
              </w:rPr>
              <w:t>9</w:t>
            </w:r>
          </w:p>
        </w:tc>
        <w:tc>
          <w:tcPr>
            <w:tcW w:w="4537" w:type="dxa"/>
          </w:tcPr>
          <w:p w14:paraId="520421A4" w14:textId="3D281FB0"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sz w:val="22"/>
                <w:szCs w:val="22"/>
              </w:rPr>
              <w:t>Sertifikavimas</w:t>
            </w:r>
          </w:p>
        </w:tc>
        <w:tc>
          <w:tcPr>
            <w:tcW w:w="4536" w:type="dxa"/>
          </w:tcPr>
          <w:p w14:paraId="038B75CF" w14:textId="4754835F" w:rsidR="002B1E9F" w:rsidRPr="00CE4714" w:rsidRDefault="002B1E9F" w:rsidP="002B1E9F">
            <w:pPr>
              <w:tabs>
                <w:tab w:val="left" w:pos="2596"/>
              </w:tabs>
              <w:autoSpaceDE w:val="0"/>
              <w:autoSpaceDN w:val="0"/>
              <w:adjustRightInd w:val="0"/>
              <w:rPr>
                <w:rFonts w:eastAsiaTheme="minorHAnsi"/>
                <w:sz w:val="22"/>
                <w:szCs w:val="22"/>
                <w:lang w:eastAsia="en-US"/>
              </w:rPr>
            </w:pPr>
            <w:r w:rsidRPr="00CE4714">
              <w:rPr>
                <w:sz w:val="22"/>
                <w:szCs w:val="22"/>
              </w:rPr>
              <w:t>Kabeliai turi atitikti ES direktyvas 2011/65/EU, 2014/35/EU.</w:t>
            </w:r>
          </w:p>
        </w:tc>
      </w:tr>
    </w:tbl>
    <w:p w14:paraId="561EE002" w14:textId="77777777" w:rsidR="0071015C" w:rsidRPr="00CE4714" w:rsidRDefault="0071015C" w:rsidP="0071015C">
      <w:pPr>
        <w:tabs>
          <w:tab w:val="left" w:pos="2596"/>
        </w:tabs>
        <w:autoSpaceDE w:val="0"/>
        <w:autoSpaceDN w:val="0"/>
        <w:adjustRightInd w:val="0"/>
        <w:spacing w:after="0"/>
        <w:rPr>
          <w:rFonts w:ascii="Times New Roman" w:hAnsi="Times New Roman" w:cs="Times New Roman"/>
        </w:rPr>
      </w:pPr>
    </w:p>
    <w:p w14:paraId="79849D6A" w14:textId="77D2B17A" w:rsidR="0071015C" w:rsidRDefault="0071015C" w:rsidP="0071015C">
      <w:pPr>
        <w:tabs>
          <w:tab w:val="left" w:pos="2596"/>
        </w:tabs>
        <w:autoSpaceDE w:val="0"/>
        <w:autoSpaceDN w:val="0"/>
        <w:adjustRightInd w:val="0"/>
        <w:spacing w:after="0"/>
        <w:ind w:firstLine="567"/>
        <w:rPr>
          <w:rFonts w:ascii="Times New Roman" w:hAnsi="Times New Roman" w:cs="Times New Roman"/>
          <w:bCs/>
        </w:rPr>
      </w:pPr>
      <w:r w:rsidRPr="00CE4714">
        <w:rPr>
          <w:rFonts w:ascii="Times New Roman" w:hAnsi="Times New Roman" w:cs="Times New Roman"/>
          <w:bCs/>
        </w:rPr>
        <w:t>4.</w:t>
      </w:r>
      <w:r w:rsidR="00B06BB1">
        <w:rPr>
          <w:rFonts w:ascii="Times New Roman" w:hAnsi="Times New Roman" w:cs="Times New Roman"/>
          <w:bCs/>
        </w:rPr>
        <w:t>3</w:t>
      </w:r>
      <w:r w:rsidRPr="00CE4714">
        <w:rPr>
          <w:rFonts w:ascii="Times New Roman" w:hAnsi="Times New Roman" w:cs="Times New Roman"/>
          <w:bCs/>
        </w:rPr>
        <w:t>. Apsauginis vamzdis</w:t>
      </w:r>
      <w:r w:rsidR="00EF355C" w:rsidRPr="00CE4714">
        <w:rPr>
          <w:rFonts w:ascii="Times New Roman" w:hAnsi="Times New Roman" w:cs="Times New Roman"/>
          <w:bCs/>
        </w:rPr>
        <w:t xml:space="preserve"> kabelių klojimui žemėje</w:t>
      </w:r>
    </w:p>
    <w:p w14:paraId="1C68ACA9" w14:textId="77777777" w:rsidR="00B51FA7" w:rsidRPr="00CE4714" w:rsidRDefault="00B51FA7" w:rsidP="0071015C">
      <w:pPr>
        <w:tabs>
          <w:tab w:val="left" w:pos="2596"/>
        </w:tabs>
        <w:autoSpaceDE w:val="0"/>
        <w:autoSpaceDN w:val="0"/>
        <w:adjustRightInd w:val="0"/>
        <w:spacing w:after="0"/>
        <w:ind w:firstLine="567"/>
        <w:rPr>
          <w:rFonts w:ascii="Times New Roman" w:hAnsi="Times New Roman" w:cs="Times New Roman"/>
          <w:bCs/>
        </w:rPr>
      </w:pPr>
    </w:p>
    <w:tbl>
      <w:tblPr>
        <w:tblStyle w:val="Lentelstinklelis"/>
        <w:tblW w:w="9634" w:type="dxa"/>
        <w:tblLook w:val="04A0" w:firstRow="1" w:lastRow="0" w:firstColumn="1" w:lastColumn="0" w:noHBand="0" w:noVBand="1"/>
      </w:tblPr>
      <w:tblGrid>
        <w:gridCol w:w="570"/>
        <w:gridCol w:w="4532"/>
        <w:gridCol w:w="4532"/>
      </w:tblGrid>
      <w:tr w:rsidR="0071015C" w:rsidRPr="00CE4714" w14:paraId="2E346362" w14:textId="77777777" w:rsidTr="00EF355C">
        <w:tc>
          <w:tcPr>
            <w:tcW w:w="570" w:type="dxa"/>
          </w:tcPr>
          <w:p w14:paraId="6F97F2E7" w14:textId="77777777" w:rsidR="0071015C" w:rsidRPr="00CE4714" w:rsidRDefault="0071015C" w:rsidP="002427DB">
            <w:pPr>
              <w:tabs>
                <w:tab w:val="left" w:pos="2596"/>
              </w:tabs>
              <w:autoSpaceDE w:val="0"/>
              <w:autoSpaceDN w:val="0"/>
              <w:adjustRightInd w:val="0"/>
              <w:jc w:val="center"/>
              <w:rPr>
                <w:rFonts w:eastAsiaTheme="minorHAnsi"/>
                <w:b/>
                <w:sz w:val="22"/>
                <w:szCs w:val="22"/>
                <w:lang w:eastAsia="en-US"/>
              </w:rPr>
            </w:pPr>
            <w:r w:rsidRPr="00CE4714">
              <w:rPr>
                <w:rFonts w:eastAsiaTheme="minorHAnsi"/>
                <w:b/>
                <w:sz w:val="22"/>
                <w:szCs w:val="22"/>
                <w:lang w:eastAsia="en-US"/>
              </w:rPr>
              <w:t>Eil. Nr.</w:t>
            </w:r>
          </w:p>
        </w:tc>
        <w:tc>
          <w:tcPr>
            <w:tcW w:w="4532" w:type="dxa"/>
          </w:tcPr>
          <w:p w14:paraId="334E6A73" w14:textId="77777777" w:rsidR="0071015C" w:rsidRPr="00CE4714" w:rsidRDefault="0071015C" w:rsidP="002427DB">
            <w:pPr>
              <w:tabs>
                <w:tab w:val="left" w:pos="2596"/>
              </w:tabs>
              <w:autoSpaceDE w:val="0"/>
              <w:autoSpaceDN w:val="0"/>
              <w:adjustRightInd w:val="0"/>
              <w:rPr>
                <w:rFonts w:eastAsiaTheme="minorHAnsi"/>
                <w:b/>
                <w:sz w:val="22"/>
                <w:szCs w:val="22"/>
                <w:lang w:eastAsia="en-US"/>
              </w:rPr>
            </w:pPr>
            <w:r w:rsidRPr="00CE4714">
              <w:rPr>
                <w:rFonts w:eastAsiaTheme="minorHAnsi"/>
                <w:b/>
                <w:sz w:val="22"/>
                <w:szCs w:val="22"/>
                <w:lang w:eastAsia="en-US"/>
              </w:rPr>
              <w:t xml:space="preserve">Techniniai parametrai ir reikalavimai </w:t>
            </w:r>
          </w:p>
        </w:tc>
        <w:tc>
          <w:tcPr>
            <w:tcW w:w="4532" w:type="dxa"/>
          </w:tcPr>
          <w:p w14:paraId="62569238" w14:textId="77777777" w:rsidR="0071015C" w:rsidRPr="00CE4714" w:rsidRDefault="0071015C" w:rsidP="002427DB">
            <w:pPr>
              <w:tabs>
                <w:tab w:val="left" w:pos="2596"/>
              </w:tabs>
              <w:autoSpaceDE w:val="0"/>
              <w:autoSpaceDN w:val="0"/>
              <w:adjustRightInd w:val="0"/>
              <w:rPr>
                <w:rFonts w:eastAsiaTheme="minorHAnsi"/>
                <w:b/>
                <w:sz w:val="22"/>
                <w:szCs w:val="22"/>
                <w:lang w:eastAsia="en-US"/>
              </w:rPr>
            </w:pPr>
            <w:r w:rsidRPr="00CE4714">
              <w:rPr>
                <w:rFonts w:eastAsiaTheme="minorHAnsi"/>
                <w:b/>
                <w:sz w:val="22"/>
                <w:szCs w:val="22"/>
                <w:lang w:eastAsia="en-US"/>
              </w:rPr>
              <w:t>Dydis, sąlyga</w:t>
            </w:r>
          </w:p>
        </w:tc>
      </w:tr>
      <w:tr w:rsidR="00EF355C" w:rsidRPr="00CE4714" w14:paraId="30C7A121" w14:textId="77777777" w:rsidTr="00EF355C">
        <w:tc>
          <w:tcPr>
            <w:tcW w:w="570" w:type="dxa"/>
          </w:tcPr>
          <w:p w14:paraId="4D7F8904" w14:textId="77777777" w:rsidR="00EF355C" w:rsidRPr="00CE4714" w:rsidRDefault="00EF355C" w:rsidP="00EF355C">
            <w:pPr>
              <w:tabs>
                <w:tab w:val="left" w:pos="2596"/>
              </w:tabs>
              <w:autoSpaceDE w:val="0"/>
              <w:autoSpaceDN w:val="0"/>
              <w:adjustRightInd w:val="0"/>
              <w:jc w:val="center"/>
              <w:rPr>
                <w:rFonts w:eastAsiaTheme="minorHAnsi"/>
                <w:bCs/>
                <w:sz w:val="22"/>
                <w:szCs w:val="22"/>
                <w:lang w:eastAsia="en-US"/>
              </w:rPr>
            </w:pPr>
            <w:r w:rsidRPr="00CE4714">
              <w:rPr>
                <w:rFonts w:eastAsiaTheme="minorHAnsi"/>
                <w:bCs/>
                <w:sz w:val="22"/>
                <w:szCs w:val="22"/>
                <w:lang w:eastAsia="en-US"/>
              </w:rPr>
              <w:t>1</w:t>
            </w:r>
          </w:p>
        </w:tc>
        <w:tc>
          <w:tcPr>
            <w:tcW w:w="4532" w:type="dxa"/>
          </w:tcPr>
          <w:p w14:paraId="30B82BB5" w14:textId="76093F01"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Standartas</w:t>
            </w:r>
          </w:p>
        </w:tc>
        <w:tc>
          <w:tcPr>
            <w:tcW w:w="4532" w:type="dxa"/>
          </w:tcPr>
          <w:p w14:paraId="24717CA6" w14:textId="5BC2F3E9"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LST EN 61386</w:t>
            </w:r>
          </w:p>
        </w:tc>
      </w:tr>
      <w:tr w:rsidR="00EF355C" w:rsidRPr="00CE4714" w14:paraId="58E93D7E" w14:textId="77777777" w:rsidTr="00EF355C">
        <w:tc>
          <w:tcPr>
            <w:tcW w:w="570" w:type="dxa"/>
          </w:tcPr>
          <w:p w14:paraId="757D4AFF" w14:textId="77777777" w:rsidR="00EF355C" w:rsidRPr="00CE4714" w:rsidRDefault="00EF355C" w:rsidP="00EF355C">
            <w:pPr>
              <w:tabs>
                <w:tab w:val="left" w:pos="2596"/>
              </w:tabs>
              <w:autoSpaceDE w:val="0"/>
              <w:autoSpaceDN w:val="0"/>
              <w:adjustRightInd w:val="0"/>
              <w:jc w:val="center"/>
              <w:rPr>
                <w:rFonts w:eastAsiaTheme="minorHAnsi"/>
                <w:bCs/>
                <w:sz w:val="22"/>
                <w:szCs w:val="22"/>
                <w:lang w:eastAsia="en-US"/>
              </w:rPr>
            </w:pPr>
            <w:r w:rsidRPr="00CE4714">
              <w:rPr>
                <w:rFonts w:eastAsiaTheme="minorHAnsi"/>
                <w:bCs/>
                <w:sz w:val="22"/>
                <w:szCs w:val="22"/>
                <w:lang w:eastAsia="en-US"/>
              </w:rPr>
              <w:t>2</w:t>
            </w:r>
          </w:p>
        </w:tc>
        <w:tc>
          <w:tcPr>
            <w:tcW w:w="4532" w:type="dxa"/>
          </w:tcPr>
          <w:p w14:paraId="62B31AEF" w14:textId="611416DF"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 xml:space="preserve">Vamzdis pagamintas iš plastiko </w:t>
            </w:r>
          </w:p>
        </w:tc>
        <w:tc>
          <w:tcPr>
            <w:tcW w:w="4532" w:type="dxa"/>
          </w:tcPr>
          <w:p w14:paraId="0C1D3E3C" w14:textId="5ABE520F"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HDPE (PE-HD)</w:t>
            </w:r>
          </w:p>
        </w:tc>
      </w:tr>
      <w:tr w:rsidR="00EF355C" w:rsidRPr="00CE4714" w14:paraId="4DDD6C79" w14:textId="77777777" w:rsidTr="00EF355C">
        <w:tc>
          <w:tcPr>
            <w:tcW w:w="570" w:type="dxa"/>
          </w:tcPr>
          <w:p w14:paraId="06E8DF5F" w14:textId="77777777" w:rsidR="00EF355C" w:rsidRPr="00CE4714" w:rsidRDefault="00EF355C" w:rsidP="00EF355C">
            <w:pPr>
              <w:tabs>
                <w:tab w:val="left" w:pos="2596"/>
              </w:tabs>
              <w:autoSpaceDE w:val="0"/>
              <w:autoSpaceDN w:val="0"/>
              <w:adjustRightInd w:val="0"/>
              <w:jc w:val="center"/>
              <w:rPr>
                <w:rFonts w:eastAsiaTheme="minorHAnsi"/>
                <w:bCs/>
                <w:sz w:val="22"/>
                <w:szCs w:val="22"/>
                <w:lang w:eastAsia="en-US"/>
              </w:rPr>
            </w:pPr>
            <w:r w:rsidRPr="00CE4714">
              <w:rPr>
                <w:rFonts w:eastAsiaTheme="minorHAnsi"/>
                <w:bCs/>
                <w:sz w:val="22"/>
                <w:szCs w:val="22"/>
                <w:lang w:eastAsia="en-US"/>
              </w:rPr>
              <w:t>3</w:t>
            </w:r>
          </w:p>
        </w:tc>
        <w:tc>
          <w:tcPr>
            <w:tcW w:w="4532" w:type="dxa"/>
          </w:tcPr>
          <w:p w14:paraId="2ECDF5C3" w14:textId="525EFC9D"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Vamzdžių diametras</w:t>
            </w:r>
          </w:p>
        </w:tc>
        <w:tc>
          <w:tcPr>
            <w:tcW w:w="4532" w:type="dxa"/>
          </w:tcPr>
          <w:p w14:paraId="2E5A00CC" w14:textId="210DF3D8"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Pritaikytas projektuojamam kabeliui</w:t>
            </w:r>
          </w:p>
        </w:tc>
      </w:tr>
      <w:tr w:rsidR="00EF355C" w:rsidRPr="00CE4714" w14:paraId="36CE18AB" w14:textId="77777777" w:rsidTr="00EF355C">
        <w:tc>
          <w:tcPr>
            <w:tcW w:w="570" w:type="dxa"/>
          </w:tcPr>
          <w:p w14:paraId="42973A0B" w14:textId="77777777" w:rsidR="00EF355C" w:rsidRPr="00CE4714" w:rsidRDefault="00EF355C" w:rsidP="00EF355C">
            <w:pPr>
              <w:tabs>
                <w:tab w:val="left" w:pos="2596"/>
              </w:tabs>
              <w:autoSpaceDE w:val="0"/>
              <w:autoSpaceDN w:val="0"/>
              <w:adjustRightInd w:val="0"/>
              <w:jc w:val="center"/>
              <w:rPr>
                <w:rFonts w:eastAsiaTheme="minorHAnsi"/>
                <w:bCs/>
                <w:sz w:val="22"/>
                <w:szCs w:val="22"/>
                <w:lang w:eastAsia="en-US"/>
              </w:rPr>
            </w:pPr>
            <w:r w:rsidRPr="00CE4714">
              <w:rPr>
                <w:rFonts w:eastAsiaTheme="minorHAnsi"/>
                <w:bCs/>
                <w:sz w:val="22"/>
                <w:szCs w:val="22"/>
                <w:lang w:eastAsia="en-US"/>
              </w:rPr>
              <w:lastRenderedPageBreak/>
              <w:t>4</w:t>
            </w:r>
          </w:p>
        </w:tc>
        <w:tc>
          <w:tcPr>
            <w:tcW w:w="4532" w:type="dxa"/>
          </w:tcPr>
          <w:p w14:paraId="3E9A9AE7" w14:textId="2F507305"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Tankis</w:t>
            </w:r>
          </w:p>
        </w:tc>
        <w:tc>
          <w:tcPr>
            <w:tcW w:w="4532" w:type="dxa"/>
          </w:tcPr>
          <w:p w14:paraId="4C3560C4" w14:textId="570D9358" w:rsidR="00EF355C" w:rsidRPr="00CE4714" w:rsidRDefault="00B51FA7" w:rsidP="00EF355C">
            <w:pPr>
              <w:tabs>
                <w:tab w:val="left" w:pos="2596"/>
              </w:tabs>
              <w:autoSpaceDE w:val="0"/>
              <w:autoSpaceDN w:val="0"/>
              <w:adjustRightInd w:val="0"/>
              <w:rPr>
                <w:rFonts w:eastAsiaTheme="minorHAnsi"/>
                <w:bCs/>
                <w:sz w:val="22"/>
                <w:szCs w:val="22"/>
                <w:lang w:eastAsia="en-US"/>
              </w:rPr>
            </w:pPr>
            <w:r>
              <w:rPr>
                <w:rFonts w:eastAsiaTheme="minorHAnsi"/>
                <w:sz w:val="22"/>
                <w:szCs w:val="22"/>
                <w:lang w:eastAsia="en-US"/>
              </w:rPr>
              <w:t>&gt;</w:t>
            </w:r>
            <w:r w:rsidR="00EF355C" w:rsidRPr="00CE4714">
              <w:rPr>
                <w:rFonts w:eastAsiaTheme="minorHAnsi"/>
                <w:sz w:val="22"/>
                <w:szCs w:val="22"/>
                <w:lang w:eastAsia="en-US"/>
              </w:rPr>
              <w:t>9</w:t>
            </w:r>
            <w:r>
              <w:rPr>
                <w:rFonts w:eastAsiaTheme="minorHAnsi"/>
                <w:sz w:val="22"/>
                <w:szCs w:val="22"/>
                <w:lang w:eastAsia="en-US"/>
              </w:rPr>
              <w:t>00</w:t>
            </w:r>
            <w:r w:rsidR="00EF355C" w:rsidRPr="00CE4714">
              <w:rPr>
                <w:rFonts w:eastAsiaTheme="minorHAnsi"/>
                <w:sz w:val="22"/>
                <w:szCs w:val="22"/>
                <w:lang w:eastAsia="en-US"/>
              </w:rPr>
              <w:t xml:space="preserve"> kg/m</w:t>
            </w:r>
            <w:r w:rsidR="00EF355C" w:rsidRPr="00CE4714">
              <w:rPr>
                <w:rFonts w:eastAsiaTheme="minorHAnsi"/>
                <w:sz w:val="22"/>
                <w:szCs w:val="22"/>
                <w:vertAlign w:val="superscript"/>
                <w:lang w:eastAsia="en-US"/>
              </w:rPr>
              <w:t>3</w:t>
            </w:r>
          </w:p>
        </w:tc>
      </w:tr>
      <w:tr w:rsidR="00EF355C" w:rsidRPr="00CE4714" w14:paraId="5865F8D5" w14:textId="77777777" w:rsidTr="00EF355C">
        <w:tc>
          <w:tcPr>
            <w:tcW w:w="570" w:type="dxa"/>
          </w:tcPr>
          <w:p w14:paraId="1B952D51" w14:textId="77777777" w:rsidR="00EF355C" w:rsidRPr="00CE4714" w:rsidRDefault="00EF355C" w:rsidP="00EF355C">
            <w:pPr>
              <w:tabs>
                <w:tab w:val="left" w:pos="2596"/>
              </w:tabs>
              <w:autoSpaceDE w:val="0"/>
              <w:autoSpaceDN w:val="0"/>
              <w:adjustRightInd w:val="0"/>
              <w:jc w:val="center"/>
              <w:rPr>
                <w:rFonts w:eastAsiaTheme="minorHAnsi"/>
                <w:bCs/>
                <w:sz w:val="22"/>
                <w:szCs w:val="22"/>
                <w:lang w:eastAsia="en-US"/>
              </w:rPr>
            </w:pPr>
            <w:r w:rsidRPr="00CE4714">
              <w:rPr>
                <w:rFonts w:eastAsiaTheme="minorHAnsi"/>
                <w:bCs/>
                <w:sz w:val="22"/>
                <w:szCs w:val="22"/>
                <w:lang w:eastAsia="en-US"/>
              </w:rPr>
              <w:t>5</w:t>
            </w:r>
          </w:p>
        </w:tc>
        <w:tc>
          <w:tcPr>
            <w:tcW w:w="4532" w:type="dxa"/>
          </w:tcPr>
          <w:p w14:paraId="44F8440F" w14:textId="7EF9F545" w:rsidR="00EF355C" w:rsidRPr="00CE4714" w:rsidRDefault="00EF355C" w:rsidP="00EF355C">
            <w:pPr>
              <w:tabs>
                <w:tab w:val="left" w:pos="2596"/>
              </w:tabs>
              <w:autoSpaceDE w:val="0"/>
              <w:autoSpaceDN w:val="0"/>
              <w:adjustRightInd w:val="0"/>
              <w:rPr>
                <w:rFonts w:eastAsiaTheme="minorHAnsi"/>
                <w:bCs/>
                <w:sz w:val="22"/>
                <w:szCs w:val="22"/>
                <w:lang w:eastAsia="en-US"/>
              </w:rPr>
            </w:pPr>
            <w:r w:rsidRPr="00CE4714">
              <w:rPr>
                <w:rFonts w:eastAsiaTheme="minorHAnsi"/>
                <w:sz w:val="22"/>
                <w:szCs w:val="22"/>
                <w:lang w:eastAsia="en-US"/>
              </w:rPr>
              <w:t>Mechaninis atsparumas klojant atviru būdu</w:t>
            </w:r>
            <w:r w:rsidR="002B1E9F">
              <w:rPr>
                <w:rFonts w:eastAsiaTheme="minorHAnsi"/>
                <w:sz w:val="22"/>
                <w:szCs w:val="22"/>
                <w:lang w:eastAsia="en-US"/>
              </w:rPr>
              <w:t>/</w:t>
            </w:r>
            <w:r w:rsidR="002B1E9F" w:rsidRPr="00CE4714">
              <w:rPr>
                <w:rFonts w:eastAsiaTheme="minorHAnsi"/>
                <w:sz w:val="22"/>
                <w:szCs w:val="22"/>
                <w:lang w:eastAsia="en-US"/>
              </w:rPr>
              <w:t xml:space="preserve"> uždaru būdu</w:t>
            </w:r>
          </w:p>
        </w:tc>
        <w:tc>
          <w:tcPr>
            <w:tcW w:w="4532" w:type="dxa"/>
          </w:tcPr>
          <w:p w14:paraId="0357BFCE" w14:textId="6BF5D11E" w:rsidR="00EF355C" w:rsidRPr="00CE4714" w:rsidRDefault="002B1E9F" w:rsidP="00EF355C">
            <w:pPr>
              <w:tabs>
                <w:tab w:val="left" w:pos="2596"/>
              </w:tabs>
              <w:autoSpaceDE w:val="0"/>
              <w:autoSpaceDN w:val="0"/>
              <w:adjustRightInd w:val="0"/>
              <w:rPr>
                <w:rFonts w:eastAsiaTheme="minorHAnsi"/>
                <w:bCs/>
                <w:sz w:val="22"/>
                <w:szCs w:val="22"/>
                <w:lang w:eastAsia="en-US"/>
              </w:rPr>
            </w:pPr>
            <w:r>
              <w:rPr>
                <w:rFonts w:eastAsiaTheme="minorHAnsi"/>
                <w:sz w:val="22"/>
                <w:szCs w:val="22"/>
                <w:lang w:eastAsia="en-US"/>
              </w:rPr>
              <w:t>&gt;</w:t>
            </w:r>
            <w:r w:rsidR="00EF355C" w:rsidRPr="00CE4714">
              <w:rPr>
                <w:rFonts w:eastAsiaTheme="minorHAnsi"/>
                <w:sz w:val="22"/>
                <w:szCs w:val="22"/>
                <w:lang w:eastAsia="en-US"/>
              </w:rPr>
              <w:t xml:space="preserve"> 750 N</w:t>
            </w:r>
            <w:r>
              <w:rPr>
                <w:rFonts w:eastAsiaTheme="minorHAnsi"/>
                <w:sz w:val="22"/>
                <w:szCs w:val="22"/>
                <w:lang w:eastAsia="en-US"/>
              </w:rPr>
              <w:t xml:space="preserve"> / &gt;</w:t>
            </w:r>
            <w:r w:rsidRPr="00CE4714">
              <w:rPr>
                <w:sz w:val="22"/>
                <w:szCs w:val="22"/>
              </w:rPr>
              <w:t>1000 N</w:t>
            </w:r>
          </w:p>
        </w:tc>
      </w:tr>
    </w:tbl>
    <w:p w14:paraId="3311BB96" w14:textId="77777777" w:rsidR="0071015C" w:rsidRDefault="0071015C" w:rsidP="0071015C">
      <w:pPr>
        <w:tabs>
          <w:tab w:val="left" w:pos="2596"/>
        </w:tabs>
        <w:autoSpaceDE w:val="0"/>
        <w:autoSpaceDN w:val="0"/>
        <w:adjustRightInd w:val="0"/>
        <w:spacing w:after="0"/>
        <w:rPr>
          <w:rFonts w:ascii="Times New Roman" w:hAnsi="Times New Roman" w:cs="Times New Roman"/>
        </w:rPr>
      </w:pPr>
    </w:p>
    <w:p w14:paraId="02C9E71A" w14:textId="77777777" w:rsidR="003E611F" w:rsidRDefault="003E611F" w:rsidP="0071015C">
      <w:pPr>
        <w:tabs>
          <w:tab w:val="left" w:pos="2596"/>
        </w:tabs>
        <w:autoSpaceDE w:val="0"/>
        <w:autoSpaceDN w:val="0"/>
        <w:adjustRightInd w:val="0"/>
        <w:spacing w:after="0"/>
        <w:rPr>
          <w:rFonts w:ascii="Times New Roman" w:hAnsi="Times New Roman" w:cs="Times New Roman"/>
        </w:rPr>
      </w:pPr>
    </w:p>
    <w:p w14:paraId="2D641A7D" w14:textId="4FC2C227"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PARENGĖ:</w:t>
      </w:r>
    </w:p>
    <w:p w14:paraId="60E91D8F" w14:textId="77777777" w:rsidR="003E611F" w:rsidRDefault="003E611F" w:rsidP="0071015C">
      <w:pPr>
        <w:tabs>
          <w:tab w:val="left" w:pos="2596"/>
        </w:tabs>
        <w:autoSpaceDE w:val="0"/>
        <w:autoSpaceDN w:val="0"/>
        <w:adjustRightInd w:val="0"/>
        <w:spacing w:after="0"/>
        <w:rPr>
          <w:rFonts w:ascii="Times New Roman" w:hAnsi="Times New Roman" w:cs="Times New Roman"/>
        </w:rPr>
      </w:pPr>
    </w:p>
    <w:p w14:paraId="61CD64BA" w14:textId="1C76D133"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Laimonas Padolevičius,</w:t>
      </w:r>
    </w:p>
    <w:p w14:paraId="78069E4C" w14:textId="60EBCBF5"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 xml:space="preserve">Vietinio ūkio ir turto valdymo skyriaus vyriausiasis specialistas </w:t>
      </w:r>
      <w:r>
        <w:rPr>
          <w:rFonts w:ascii="Times New Roman" w:hAnsi="Times New Roman" w:cs="Times New Roman"/>
        </w:rPr>
        <w:tab/>
        <w:t>________________________</w:t>
      </w:r>
    </w:p>
    <w:p w14:paraId="7A2867CB" w14:textId="34722DC9"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(parašas)</w:t>
      </w:r>
    </w:p>
    <w:p w14:paraId="6250A671" w14:textId="77777777" w:rsidR="003E611F" w:rsidRDefault="003E611F" w:rsidP="0071015C">
      <w:pPr>
        <w:tabs>
          <w:tab w:val="left" w:pos="2596"/>
        </w:tabs>
        <w:autoSpaceDE w:val="0"/>
        <w:autoSpaceDN w:val="0"/>
        <w:adjustRightInd w:val="0"/>
        <w:spacing w:after="0"/>
        <w:rPr>
          <w:rFonts w:ascii="Times New Roman" w:hAnsi="Times New Roman" w:cs="Times New Roman"/>
        </w:rPr>
      </w:pPr>
    </w:p>
    <w:p w14:paraId="69A744CB" w14:textId="011E7A16"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SUDERINTA:</w:t>
      </w:r>
    </w:p>
    <w:p w14:paraId="01C84399" w14:textId="77777777" w:rsidR="003E611F" w:rsidRDefault="003E611F" w:rsidP="0071015C">
      <w:pPr>
        <w:tabs>
          <w:tab w:val="left" w:pos="2596"/>
        </w:tabs>
        <w:autoSpaceDE w:val="0"/>
        <w:autoSpaceDN w:val="0"/>
        <w:adjustRightInd w:val="0"/>
        <w:spacing w:after="0"/>
        <w:rPr>
          <w:rFonts w:ascii="Times New Roman" w:hAnsi="Times New Roman" w:cs="Times New Roman"/>
        </w:rPr>
      </w:pPr>
    </w:p>
    <w:p w14:paraId="7E4C611A" w14:textId="36320234"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Rasa Stonienė,</w:t>
      </w:r>
    </w:p>
    <w:p w14:paraId="5E7490B5" w14:textId="0831555C" w:rsidR="003E611F" w:rsidRDefault="003E611F" w:rsidP="0071015C">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Vietinio ūkio ir turto valdymo skyriaus vedėja</w:t>
      </w:r>
      <w:r>
        <w:rPr>
          <w:rFonts w:ascii="Times New Roman" w:hAnsi="Times New Roman" w:cs="Times New Roman"/>
        </w:rPr>
        <w:tab/>
      </w:r>
      <w:r>
        <w:rPr>
          <w:rFonts w:ascii="Times New Roman" w:hAnsi="Times New Roman" w:cs="Times New Roman"/>
        </w:rPr>
        <w:tab/>
        <w:t>_________________________</w:t>
      </w:r>
    </w:p>
    <w:p w14:paraId="2BA1C682" w14:textId="77777777" w:rsidR="003E611F" w:rsidRDefault="003E611F" w:rsidP="003E611F">
      <w:pPr>
        <w:tabs>
          <w:tab w:val="left" w:pos="2596"/>
        </w:tabs>
        <w:autoSpaceDE w:val="0"/>
        <w:autoSpaceDN w:val="0"/>
        <w:adjustRightInd w:val="0"/>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(parašas)</w:t>
      </w:r>
    </w:p>
    <w:p w14:paraId="32FF5F6C" w14:textId="77777777" w:rsidR="003E611F" w:rsidRPr="00CE4714" w:rsidRDefault="003E611F" w:rsidP="0071015C">
      <w:pPr>
        <w:tabs>
          <w:tab w:val="left" w:pos="2596"/>
        </w:tabs>
        <w:autoSpaceDE w:val="0"/>
        <w:autoSpaceDN w:val="0"/>
        <w:adjustRightInd w:val="0"/>
        <w:spacing w:after="0"/>
        <w:rPr>
          <w:rFonts w:ascii="Times New Roman" w:hAnsi="Times New Roman" w:cs="Times New Roman"/>
        </w:rPr>
      </w:pPr>
    </w:p>
    <w:p w14:paraId="718C7898" w14:textId="5B814C97" w:rsidR="00EF355C" w:rsidRDefault="00EF355C">
      <w:r>
        <w:br w:type="page"/>
      </w:r>
    </w:p>
    <w:p w14:paraId="150D8A09" w14:textId="581097F9" w:rsidR="00CE4714" w:rsidRPr="00B62614" w:rsidRDefault="00CE4714" w:rsidP="00975713">
      <w:pPr>
        <w:spacing w:after="0" w:line="240" w:lineRule="auto"/>
        <w:ind w:left="4820"/>
        <w:rPr>
          <w:rFonts w:ascii="Times New Roman" w:hAnsi="Times New Roman" w:cs="Times New Roman"/>
          <w:bCs/>
          <w:sz w:val="24"/>
          <w:szCs w:val="24"/>
        </w:rPr>
      </w:pPr>
      <w:r w:rsidRPr="00B62614">
        <w:rPr>
          <w:rFonts w:ascii="Times New Roman" w:eastAsia="Times New Roman" w:hAnsi="Times New Roman" w:cs="Times New Roman"/>
          <w:bCs/>
          <w:sz w:val="24"/>
          <w:szCs w:val="24"/>
          <w:lang w:eastAsia="lt-LT"/>
        </w:rPr>
        <w:lastRenderedPageBreak/>
        <w:t>Techninės specifikacijos „</w:t>
      </w:r>
      <w:r w:rsidR="00975713">
        <w:rPr>
          <w:rFonts w:ascii="Times New Roman" w:eastAsia="Times New Roman" w:hAnsi="Times New Roman" w:cs="Times New Roman"/>
          <w:bCs/>
          <w:sz w:val="24"/>
          <w:szCs w:val="24"/>
          <w:lang w:eastAsia="lt-LT"/>
        </w:rPr>
        <w:t>A</w:t>
      </w:r>
      <w:r w:rsidR="00975713" w:rsidRPr="00975713">
        <w:rPr>
          <w:rFonts w:ascii="Times New Roman" w:eastAsia="Times New Roman" w:hAnsi="Times New Roman" w:cs="Times New Roman"/>
          <w:bCs/>
          <w:lang w:eastAsia="lt-LT"/>
        </w:rPr>
        <w:t>kmenės rajono savivaldybės</w:t>
      </w:r>
      <w:r w:rsidR="00975713" w:rsidRPr="00975713">
        <w:rPr>
          <w:bCs/>
          <w:caps/>
          <w:lang w:eastAsia="lt-LT"/>
        </w:rPr>
        <w:t xml:space="preserve"> </w:t>
      </w:r>
      <w:r w:rsidR="00975713" w:rsidRPr="00975713">
        <w:rPr>
          <w:rFonts w:ascii="Times New Roman" w:eastAsia="Times New Roman" w:hAnsi="Times New Roman" w:cs="Times New Roman"/>
          <w:bCs/>
          <w:color w:val="000000"/>
        </w:rPr>
        <w:t xml:space="preserve">gatvių ir pėsčiųjų takų apšvietimo </w:t>
      </w:r>
      <w:r w:rsidR="00975713">
        <w:rPr>
          <w:rFonts w:ascii="Times New Roman" w:eastAsia="Times New Roman" w:hAnsi="Times New Roman" w:cs="Times New Roman"/>
          <w:bCs/>
          <w:color w:val="000000"/>
        </w:rPr>
        <w:t>t</w:t>
      </w:r>
      <w:r w:rsidR="00975713" w:rsidRPr="00975713">
        <w:rPr>
          <w:rFonts w:ascii="Times New Roman" w:eastAsia="Times New Roman" w:hAnsi="Times New Roman" w:cs="Times New Roman"/>
          <w:bCs/>
          <w:color w:val="000000"/>
        </w:rPr>
        <w:t>inklų techninio darbo projekto parengimo paslaugos pirkimui</w:t>
      </w:r>
      <w:r w:rsidRPr="00B62614">
        <w:rPr>
          <w:rFonts w:ascii="Times New Roman" w:eastAsia="Times New Roman" w:hAnsi="Times New Roman" w:cs="Times New Roman"/>
          <w:bCs/>
          <w:color w:val="000000"/>
          <w:sz w:val="24"/>
          <w:szCs w:val="24"/>
        </w:rPr>
        <w:t>“ Priedas Nr.1</w:t>
      </w:r>
    </w:p>
    <w:p w14:paraId="7435A09D" w14:textId="77777777" w:rsidR="00CE4714" w:rsidRDefault="00CE4714" w:rsidP="0071015C">
      <w:pPr>
        <w:shd w:val="clear" w:color="auto" w:fill="FFFFFF"/>
        <w:spacing w:after="0" w:line="240" w:lineRule="auto"/>
        <w:jc w:val="center"/>
        <w:rPr>
          <w:rFonts w:ascii="Times New Roman" w:eastAsia="Times New Roman" w:hAnsi="Times New Roman" w:cs="Times New Roman"/>
          <w:b/>
          <w:color w:val="000000"/>
          <w:sz w:val="24"/>
          <w:szCs w:val="24"/>
          <w:highlight w:val="yellow"/>
        </w:rPr>
      </w:pPr>
    </w:p>
    <w:p w14:paraId="601F474C" w14:textId="77777777" w:rsidR="00975713" w:rsidRPr="00032F5B" w:rsidRDefault="00975713" w:rsidP="0071015C">
      <w:pPr>
        <w:shd w:val="clear" w:color="auto" w:fill="FFFFFF"/>
        <w:spacing w:after="0" w:line="240" w:lineRule="auto"/>
        <w:jc w:val="center"/>
        <w:rPr>
          <w:rFonts w:ascii="Times New Roman" w:eastAsia="Times New Roman" w:hAnsi="Times New Roman" w:cs="Times New Roman"/>
          <w:b/>
          <w:color w:val="000000"/>
          <w:sz w:val="24"/>
          <w:szCs w:val="24"/>
          <w:highlight w:val="yellow"/>
        </w:rPr>
      </w:pPr>
    </w:p>
    <w:p w14:paraId="636148ED" w14:textId="36D6EA10" w:rsidR="00FE09BF" w:rsidRDefault="00FC51A2" w:rsidP="0060197A">
      <w:pPr>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
          <w:color w:val="000000"/>
        </w:rPr>
        <w:t>APŠVIEČIAMŲ</w:t>
      </w:r>
      <w:r w:rsidR="0060197A">
        <w:rPr>
          <w:rFonts w:ascii="Times New Roman" w:eastAsia="Times New Roman" w:hAnsi="Times New Roman" w:cs="Times New Roman"/>
          <w:b/>
          <w:color w:val="000000"/>
        </w:rPr>
        <w:t xml:space="preserve"> </w:t>
      </w:r>
      <w:r w:rsidR="0060197A" w:rsidRPr="00CE4714">
        <w:rPr>
          <w:rFonts w:ascii="Times New Roman" w:eastAsia="Times New Roman" w:hAnsi="Times New Roman" w:cs="Times New Roman"/>
          <w:b/>
          <w:color w:val="000000"/>
        </w:rPr>
        <w:t>GATVIŲ</w:t>
      </w:r>
      <w:r w:rsidR="0060197A">
        <w:rPr>
          <w:rFonts w:ascii="Times New Roman" w:eastAsia="Times New Roman" w:hAnsi="Times New Roman" w:cs="Times New Roman"/>
          <w:b/>
          <w:color w:val="000000"/>
        </w:rPr>
        <w:t xml:space="preserve"> IR PĖSČIŲJŲ TAKŲ</w:t>
      </w:r>
      <w:r w:rsidR="0060197A" w:rsidRPr="00CE4714">
        <w:rPr>
          <w:rFonts w:ascii="Times New Roman" w:eastAsia="Times New Roman" w:hAnsi="Times New Roman" w:cs="Times New Roman"/>
          <w:b/>
          <w:color w:val="000000"/>
        </w:rPr>
        <w:t xml:space="preserve"> </w:t>
      </w:r>
      <w:r w:rsidR="0060197A">
        <w:rPr>
          <w:rFonts w:ascii="Times New Roman" w:eastAsia="Times New Roman" w:hAnsi="Times New Roman" w:cs="Times New Roman"/>
          <w:b/>
          <w:color w:val="000000"/>
        </w:rPr>
        <w:t>PLANAS</w:t>
      </w:r>
    </w:p>
    <w:p w14:paraId="75A68584" w14:textId="77777777" w:rsidR="0060197A" w:rsidRDefault="0060197A" w:rsidP="00794548">
      <w:pPr>
        <w:shd w:val="clear" w:color="auto" w:fill="FFFFFF"/>
        <w:spacing w:after="0" w:line="240" w:lineRule="auto"/>
        <w:rPr>
          <w:rFonts w:ascii="Times New Roman" w:eastAsia="Times New Roman" w:hAnsi="Times New Roman" w:cs="Times New Roman"/>
          <w:bCs/>
          <w:sz w:val="24"/>
          <w:szCs w:val="24"/>
          <w:lang w:eastAsia="lt-LT"/>
        </w:rPr>
      </w:pPr>
    </w:p>
    <w:p w14:paraId="16C2C0A1" w14:textId="77777777" w:rsidR="00975713" w:rsidRDefault="00975713" w:rsidP="00794548">
      <w:pPr>
        <w:shd w:val="clear" w:color="auto" w:fill="FFFFFF"/>
        <w:spacing w:after="0" w:line="240" w:lineRule="auto"/>
        <w:rPr>
          <w:rFonts w:ascii="Times New Roman" w:eastAsia="Times New Roman" w:hAnsi="Times New Roman" w:cs="Times New Roman"/>
          <w:bCs/>
          <w:sz w:val="24"/>
          <w:szCs w:val="24"/>
          <w:lang w:eastAsia="lt-LT"/>
        </w:rPr>
      </w:pPr>
    </w:p>
    <w:p w14:paraId="0C304F4D" w14:textId="6F2AD5EA" w:rsidR="006746CF" w:rsidRDefault="00B62614" w:rsidP="00B62614">
      <w:pPr>
        <w:pBdr>
          <w:top w:val="single" w:sz="12" w:space="1" w:color="auto"/>
          <w:left w:val="single" w:sz="12" w:space="4" w:color="auto"/>
          <w:bottom w:val="single" w:sz="12" w:space="1" w:color="auto"/>
          <w:right w:val="single" w:sz="12" w:space="4" w:color="auto"/>
        </w:pBdr>
        <w:shd w:val="clear" w:color="auto" w:fill="FFFFFF"/>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noProof/>
          <w:sz w:val="24"/>
          <w:szCs w:val="24"/>
          <w:lang w:eastAsia="lt-LT"/>
        </w:rPr>
        <w:drawing>
          <wp:inline distT="0" distB="0" distL="0" distR="0" wp14:anchorId="595D5776" wp14:editId="153A287D">
            <wp:extent cx="6299835" cy="4454525"/>
            <wp:effectExtent l="0" t="0" r="5715" b="3175"/>
            <wp:docPr id="2079078643" name="Paveikslėlis 2" descr="Paveikslėlis, kuriame yra žemėlapis, tekstas, diagram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078643" name="Paveikslėlis 2" descr="Paveikslėlis, kuriame yra žemėlapis, tekstas, diagrama, Planas&#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99835" cy="4454525"/>
                    </a:xfrm>
                    <a:prstGeom prst="rect">
                      <a:avLst/>
                    </a:prstGeom>
                  </pic:spPr>
                </pic:pic>
              </a:graphicData>
            </a:graphic>
          </wp:inline>
        </w:drawing>
      </w:r>
    </w:p>
    <w:p w14:paraId="525767CB" w14:textId="77777777" w:rsidR="00AE2CC7" w:rsidRDefault="00AE2CC7" w:rsidP="00794548">
      <w:pPr>
        <w:shd w:val="clear" w:color="auto" w:fill="FFFFFF"/>
        <w:spacing w:after="0" w:line="240" w:lineRule="auto"/>
        <w:rPr>
          <w:rFonts w:ascii="Times New Roman" w:eastAsia="Times New Roman" w:hAnsi="Times New Roman" w:cs="Times New Roman"/>
          <w:bCs/>
          <w:lang w:eastAsia="lt-LT"/>
        </w:rPr>
      </w:pPr>
    </w:p>
    <w:p w14:paraId="76934903" w14:textId="77777777" w:rsidR="00794548" w:rsidRPr="0060197A" w:rsidRDefault="00794548" w:rsidP="002508AF">
      <w:pPr>
        <w:spacing w:after="0" w:line="276" w:lineRule="auto"/>
        <w:jc w:val="center"/>
        <w:rPr>
          <w:rFonts w:ascii="Times New Roman" w:hAnsi="Times New Roman" w:cs="Times New Roman"/>
          <w:b/>
          <w:lang w:eastAsia="ar-SA"/>
        </w:rPr>
      </w:pPr>
    </w:p>
    <w:p w14:paraId="4912506C" w14:textId="457C9BC6" w:rsidR="00794548" w:rsidRPr="0060197A" w:rsidRDefault="00794548" w:rsidP="002508AF">
      <w:pPr>
        <w:spacing w:after="0" w:line="276" w:lineRule="auto"/>
        <w:jc w:val="center"/>
        <w:rPr>
          <w:rFonts w:ascii="Times New Roman" w:hAnsi="Times New Roman" w:cs="Times New Roman"/>
          <w:b/>
          <w:lang w:eastAsia="ar-SA"/>
        </w:rPr>
      </w:pPr>
      <w:r w:rsidRPr="0060197A">
        <w:rPr>
          <w:rFonts w:ascii="Times New Roman" w:hAnsi="Times New Roman" w:cs="Times New Roman"/>
          <w:b/>
          <w:lang w:eastAsia="ar-SA"/>
        </w:rPr>
        <w:t xml:space="preserve">1 pav. </w:t>
      </w:r>
      <w:r w:rsidR="0060197A" w:rsidRPr="0060197A">
        <w:rPr>
          <w:rFonts w:ascii="Times New Roman" w:hAnsi="Times New Roman" w:cs="Times New Roman"/>
          <w:bCs/>
          <w:lang w:eastAsia="ar-SA"/>
        </w:rPr>
        <w:t>Ramučių</w:t>
      </w:r>
      <w:r w:rsidR="0060197A" w:rsidRPr="0060197A">
        <w:rPr>
          <w:rFonts w:ascii="Times New Roman" w:eastAsia="Times New Roman" w:hAnsi="Times New Roman" w:cs="Times New Roman"/>
          <w:bCs/>
          <w:lang w:eastAsia="lt-LT"/>
        </w:rPr>
        <w:t xml:space="preserve"> g., </w:t>
      </w:r>
      <w:r w:rsidRPr="0060197A">
        <w:rPr>
          <w:rFonts w:ascii="Times New Roman" w:eastAsia="Times New Roman" w:hAnsi="Times New Roman" w:cs="Times New Roman"/>
          <w:bCs/>
          <w:lang w:eastAsia="lt-LT"/>
        </w:rPr>
        <w:t>Naujoji Akmenė, Naujosios Akmenės miesto sen., Akmenės r.</w:t>
      </w:r>
    </w:p>
    <w:p w14:paraId="563AD867" w14:textId="77777777" w:rsidR="00794548" w:rsidRDefault="00794548" w:rsidP="002508AF">
      <w:pPr>
        <w:spacing w:after="0" w:line="276" w:lineRule="auto"/>
        <w:jc w:val="center"/>
        <w:rPr>
          <w:b/>
          <w:szCs w:val="24"/>
          <w:lang w:eastAsia="ar-SA"/>
        </w:rPr>
      </w:pPr>
    </w:p>
    <w:p w14:paraId="2AADE23A" w14:textId="78B1E850" w:rsidR="0071015C" w:rsidRPr="0071015C" w:rsidRDefault="0071015C" w:rsidP="00B016F3">
      <w:pPr>
        <w:spacing w:after="200" w:line="276" w:lineRule="auto"/>
        <w:jc w:val="center"/>
      </w:pPr>
      <w:r>
        <w:rPr>
          <w:b/>
          <w:szCs w:val="24"/>
          <w:lang w:eastAsia="ar-SA"/>
        </w:rPr>
        <w:t>____________________________________</w:t>
      </w:r>
    </w:p>
    <w:sectPr w:rsidR="0071015C" w:rsidRPr="0071015C" w:rsidSect="00B7486C">
      <w:pgSz w:w="11906" w:h="16838"/>
      <w:pgMar w:top="1077" w:right="567" w:bottom="426"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4949" w14:textId="77777777" w:rsidR="009E25B0" w:rsidRDefault="009E25B0" w:rsidP="008977AF">
      <w:pPr>
        <w:spacing w:after="0" w:line="240" w:lineRule="auto"/>
      </w:pPr>
      <w:r>
        <w:separator/>
      </w:r>
    </w:p>
  </w:endnote>
  <w:endnote w:type="continuationSeparator" w:id="0">
    <w:p w14:paraId="6B747DAF" w14:textId="77777777" w:rsidR="009E25B0" w:rsidRDefault="009E25B0" w:rsidP="0089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A2C6A" w14:textId="77777777" w:rsidR="009E25B0" w:rsidRDefault="009E25B0" w:rsidP="008977AF">
      <w:pPr>
        <w:spacing w:after="0" w:line="240" w:lineRule="auto"/>
      </w:pPr>
      <w:r>
        <w:separator/>
      </w:r>
    </w:p>
  </w:footnote>
  <w:footnote w:type="continuationSeparator" w:id="0">
    <w:p w14:paraId="0E980B55" w14:textId="77777777" w:rsidR="009E25B0" w:rsidRDefault="009E25B0" w:rsidP="008977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A754D"/>
    <w:multiLevelType w:val="hybridMultilevel"/>
    <w:tmpl w:val="C78824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400A0083"/>
    <w:multiLevelType w:val="hybridMultilevel"/>
    <w:tmpl w:val="9898AC82"/>
    <w:lvl w:ilvl="0" w:tplc="DBFA80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84810564">
    <w:abstractNumId w:val="0"/>
  </w:num>
  <w:num w:numId="2" w16cid:durableId="1428845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E96"/>
    <w:rsid w:val="00027E10"/>
    <w:rsid w:val="00032F5B"/>
    <w:rsid w:val="00033C24"/>
    <w:rsid w:val="000427EE"/>
    <w:rsid w:val="00043C85"/>
    <w:rsid w:val="00081DC2"/>
    <w:rsid w:val="00093FAD"/>
    <w:rsid w:val="000C20CA"/>
    <w:rsid w:val="00153B71"/>
    <w:rsid w:val="00176E36"/>
    <w:rsid w:val="001969C1"/>
    <w:rsid w:val="001E5476"/>
    <w:rsid w:val="001F07DD"/>
    <w:rsid w:val="001F565B"/>
    <w:rsid w:val="002508AF"/>
    <w:rsid w:val="00273E96"/>
    <w:rsid w:val="00280575"/>
    <w:rsid w:val="002917BD"/>
    <w:rsid w:val="002B1E9F"/>
    <w:rsid w:val="002B2B1F"/>
    <w:rsid w:val="002C329E"/>
    <w:rsid w:val="002E0E0B"/>
    <w:rsid w:val="002F50E6"/>
    <w:rsid w:val="00301267"/>
    <w:rsid w:val="003131AA"/>
    <w:rsid w:val="00321092"/>
    <w:rsid w:val="00346572"/>
    <w:rsid w:val="0036039C"/>
    <w:rsid w:val="003660A5"/>
    <w:rsid w:val="00384F34"/>
    <w:rsid w:val="0039202B"/>
    <w:rsid w:val="00397666"/>
    <w:rsid w:val="003B7153"/>
    <w:rsid w:val="003E611F"/>
    <w:rsid w:val="0041164A"/>
    <w:rsid w:val="004338EF"/>
    <w:rsid w:val="004658C6"/>
    <w:rsid w:val="00473E3C"/>
    <w:rsid w:val="00480B88"/>
    <w:rsid w:val="004E46B1"/>
    <w:rsid w:val="004F033F"/>
    <w:rsid w:val="004F180B"/>
    <w:rsid w:val="00510134"/>
    <w:rsid w:val="00531A70"/>
    <w:rsid w:val="00547BDD"/>
    <w:rsid w:val="00565DEA"/>
    <w:rsid w:val="005A6B2C"/>
    <w:rsid w:val="005B2A31"/>
    <w:rsid w:val="0060197A"/>
    <w:rsid w:val="00640247"/>
    <w:rsid w:val="006746CF"/>
    <w:rsid w:val="00694341"/>
    <w:rsid w:val="00697848"/>
    <w:rsid w:val="0069791F"/>
    <w:rsid w:val="006A0D8B"/>
    <w:rsid w:val="006C4D72"/>
    <w:rsid w:val="006D110D"/>
    <w:rsid w:val="0071015C"/>
    <w:rsid w:val="00743F2E"/>
    <w:rsid w:val="00756061"/>
    <w:rsid w:val="00776460"/>
    <w:rsid w:val="00794548"/>
    <w:rsid w:val="007A4174"/>
    <w:rsid w:val="007E06D1"/>
    <w:rsid w:val="00816213"/>
    <w:rsid w:val="00891310"/>
    <w:rsid w:val="008977AF"/>
    <w:rsid w:val="008F3383"/>
    <w:rsid w:val="00927A8C"/>
    <w:rsid w:val="00940439"/>
    <w:rsid w:val="00975713"/>
    <w:rsid w:val="009B7434"/>
    <w:rsid w:val="009B7C86"/>
    <w:rsid w:val="009C082C"/>
    <w:rsid w:val="009E25B0"/>
    <w:rsid w:val="00A315E5"/>
    <w:rsid w:val="00A373AB"/>
    <w:rsid w:val="00A40CA4"/>
    <w:rsid w:val="00A44330"/>
    <w:rsid w:val="00A87500"/>
    <w:rsid w:val="00A97F00"/>
    <w:rsid w:val="00AA0826"/>
    <w:rsid w:val="00AA4868"/>
    <w:rsid w:val="00AD58F1"/>
    <w:rsid w:val="00AE2CC7"/>
    <w:rsid w:val="00AE78FD"/>
    <w:rsid w:val="00B016F3"/>
    <w:rsid w:val="00B06BB1"/>
    <w:rsid w:val="00B35F80"/>
    <w:rsid w:val="00B51FA7"/>
    <w:rsid w:val="00B62614"/>
    <w:rsid w:val="00B658D0"/>
    <w:rsid w:val="00B7486C"/>
    <w:rsid w:val="00B926E0"/>
    <w:rsid w:val="00BD14E8"/>
    <w:rsid w:val="00BD2D8D"/>
    <w:rsid w:val="00BF1FD3"/>
    <w:rsid w:val="00C26088"/>
    <w:rsid w:val="00C31643"/>
    <w:rsid w:val="00C847E1"/>
    <w:rsid w:val="00C92807"/>
    <w:rsid w:val="00CA2C0E"/>
    <w:rsid w:val="00CE113D"/>
    <w:rsid w:val="00CE2FF8"/>
    <w:rsid w:val="00CE4714"/>
    <w:rsid w:val="00D0394F"/>
    <w:rsid w:val="00D11BDF"/>
    <w:rsid w:val="00D17772"/>
    <w:rsid w:val="00D24782"/>
    <w:rsid w:val="00D37EA1"/>
    <w:rsid w:val="00D6374D"/>
    <w:rsid w:val="00D7638A"/>
    <w:rsid w:val="00D84759"/>
    <w:rsid w:val="00D920C1"/>
    <w:rsid w:val="00DA4E6E"/>
    <w:rsid w:val="00DA6899"/>
    <w:rsid w:val="00DB6CA8"/>
    <w:rsid w:val="00DC42BF"/>
    <w:rsid w:val="00E230F8"/>
    <w:rsid w:val="00E25370"/>
    <w:rsid w:val="00E2740F"/>
    <w:rsid w:val="00E428D3"/>
    <w:rsid w:val="00EF0798"/>
    <w:rsid w:val="00EF355C"/>
    <w:rsid w:val="00EF62D1"/>
    <w:rsid w:val="00EF72AF"/>
    <w:rsid w:val="00F23700"/>
    <w:rsid w:val="00F514D9"/>
    <w:rsid w:val="00FC51A2"/>
    <w:rsid w:val="00FD0B1C"/>
    <w:rsid w:val="00FE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8C22DB6"/>
  <w15:chartTrackingRefBased/>
  <w15:docId w15:val="{B2146F25-68D3-45B6-8BF3-1178F04F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8977A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8977AF"/>
    <w:rPr>
      <w:rFonts w:ascii="Times New Roman" w:eastAsia="Times New Roman" w:hAnsi="Times New Roman" w:cs="Times New Roman"/>
      <w:sz w:val="20"/>
      <w:szCs w:val="20"/>
    </w:rPr>
  </w:style>
  <w:style w:type="character" w:styleId="Puslapioinaosnuoroda">
    <w:name w:val="footnote reference"/>
    <w:semiHidden/>
    <w:rsid w:val="008977AF"/>
    <w:rPr>
      <w:vertAlign w:val="superscript"/>
    </w:rPr>
  </w:style>
  <w:style w:type="paragraph" w:styleId="Antrats">
    <w:name w:val="header"/>
    <w:basedOn w:val="prastasis"/>
    <w:link w:val="AntratsDiagrama"/>
    <w:uiPriority w:val="99"/>
    <w:unhideWhenUsed/>
    <w:rsid w:val="00AE78F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E78FD"/>
  </w:style>
  <w:style w:type="paragraph" w:styleId="Porat">
    <w:name w:val="footer"/>
    <w:basedOn w:val="prastasis"/>
    <w:link w:val="PoratDiagrama"/>
    <w:uiPriority w:val="99"/>
    <w:unhideWhenUsed/>
    <w:rsid w:val="00AE78F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E78FD"/>
  </w:style>
  <w:style w:type="paragraph" w:styleId="Debesliotekstas">
    <w:name w:val="Balloon Text"/>
    <w:basedOn w:val="prastasis"/>
    <w:link w:val="DebesliotekstasDiagrama"/>
    <w:uiPriority w:val="99"/>
    <w:semiHidden/>
    <w:unhideWhenUsed/>
    <w:rsid w:val="00AD58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D58F1"/>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21092"/>
    <w:pPr>
      <w:ind w:left="720"/>
      <w:contextualSpacing/>
    </w:pPr>
  </w:style>
  <w:style w:type="table" w:styleId="Lentelstinklelis">
    <w:name w:val="Table Grid"/>
    <w:basedOn w:val="prastojilentel"/>
    <w:rsid w:val="00DC42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710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ABD9-AAC5-4E76-B1C2-A4B12F36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4692</Words>
  <Characters>2675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R.Munius</dc:creator>
  <cp:keywords/>
  <dc:description/>
  <cp:lastModifiedBy>Neringa Degienė</cp:lastModifiedBy>
  <cp:revision>2</cp:revision>
  <cp:lastPrinted>2025-07-15T06:24:00Z</cp:lastPrinted>
  <dcterms:created xsi:type="dcterms:W3CDTF">2025-09-26T08:10:00Z</dcterms:created>
  <dcterms:modified xsi:type="dcterms:W3CDTF">2025-09-26T08:10:00Z</dcterms:modified>
</cp:coreProperties>
</file>